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53585" w14:textId="033EBE9B" w:rsidR="003D4C54" w:rsidRDefault="003D4C54" w:rsidP="003D4C54">
      <w:pPr>
        <w:pStyle w:val="Default"/>
        <w:jc w:val="center"/>
      </w:pPr>
    </w:p>
    <w:p w14:paraId="1922E4A7" w14:textId="6AAA91D1" w:rsidR="00F146A8" w:rsidRDefault="00F146A8" w:rsidP="003D4C54">
      <w:pPr>
        <w:pStyle w:val="Default"/>
        <w:jc w:val="center"/>
      </w:pPr>
    </w:p>
    <w:p w14:paraId="2CA8E3C8" w14:textId="77777777" w:rsidR="00F146A8" w:rsidRDefault="00F146A8" w:rsidP="003D4C54">
      <w:pPr>
        <w:pStyle w:val="Default"/>
        <w:jc w:val="center"/>
      </w:pPr>
    </w:p>
    <w:p w14:paraId="77F33283" w14:textId="6A9903CD" w:rsidR="003D4C54" w:rsidRDefault="003D4C54" w:rsidP="003D4C54">
      <w:pPr>
        <w:pStyle w:val="Default"/>
        <w:jc w:val="center"/>
        <w:rPr>
          <w:sz w:val="28"/>
          <w:szCs w:val="28"/>
        </w:rPr>
      </w:pPr>
      <w:r>
        <w:rPr>
          <w:b/>
          <w:bCs/>
          <w:sz w:val="28"/>
          <w:szCs w:val="28"/>
        </w:rPr>
        <w:t>CLAUSE PROTECTION DES DONNEES A CARACTERE PERSONNELLES</w:t>
      </w:r>
    </w:p>
    <w:p w14:paraId="47E5CDE4" w14:textId="213E44D8" w:rsidR="003D4C54" w:rsidRDefault="003D4C54" w:rsidP="003D4C54">
      <w:pPr>
        <w:pStyle w:val="Default"/>
        <w:jc w:val="center"/>
        <w:rPr>
          <w:sz w:val="28"/>
          <w:szCs w:val="28"/>
        </w:rPr>
      </w:pPr>
      <w:r>
        <w:rPr>
          <w:sz w:val="28"/>
          <w:szCs w:val="28"/>
        </w:rPr>
        <w:t>MARCHE PUBLIC DE TRAVAUX DE BÂTIMENT</w:t>
      </w:r>
    </w:p>
    <w:p w14:paraId="40B16980" w14:textId="77777777" w:rsidR="009C4D36" w:rsidRDefault="009C4D36" w:rsidP="003D4C54">
      <w:pPr>
        <w:jc w:val="center"/>
        <w:rPr>
          <w:rFonts w:cs="Arial"/>
          <w:color w:val="4472C4" w:themeColor="accent1"/>
          <w:szCs w:val="20"/>
        </w:rPr>
      </w:pPr>
    </w:p>
    <w:p w14:paraId="7E694D8D" w14:textId="1C1139AF" w:rsidR="003D4C54" w:rsidRDefault="009C4D36" w:rsidP="003D4C54">
      <w:pPr>
        <w:jc w:val="center"/>
      </w:pPr>
      <w:r w:rsidRPr="00067007">
        <w:rPr>
          <w:rFonts w:cs="Arial"/>
          <w:color w:val="4472C4" w:themeColor="accent1"/>
          <w:szCs w:val="20"/>
        </w:rPr>
        <w:t xml:space="preserve">Travaux d’aménagement </w:t>
      </w:r>
      <w:r>
        <w:rPr>
          <w:rFonts w:cs="Arial"/>
          <w:color w:val="4472C4" w:themeColor="accent1"/>
          <w:szCs w:val="20"/>
        </w:rPr>
        <w:t>du CEF de Saint-Denis-en-Val</w:t>
      </w:r>
      <w:r w:rsidRPr="00067007">
        <w:rPr>
          <w:rFonts w:cs="Arial"/>
          <w:color w:val="4472C4" w:themeColor="accent1"/>
          <w:szCs w:val="20"/>
        </w:rPr>
        <w:t xml:space="preserve"> </w:t>
      </w:r>
      <w:r>
        <w:rPr>
          <w:rFonts w:cs="Arial"/>
          <w:color w:val="4472C4" w:themeColor="accent1"/>
          <w:szCs w:val="20"/>
        </w:rPr>
        <w:t xml:space="preserve">(45) </w:t>
      </w:r>
      <w:r w:rsidRPr="00067007">
        <w:rPr>
          <w:rFonts w:cs="Arial"/>
          <w:color w:val="4472C4" w:themeColor="accent1"/>
          <w:szCs w:val="20"/>
        </w:rPr>
        <w:t>dans</w:t>
      </w:r>
      <w:r>
        <w:rPr>
          <w:rFonts w:cs="Arial"/>
          <w:color w:val="4472C4" w:themeColor="accent1"/>
          <w:szCs w:val="20"/>
        </w:rPr>
        <w:t xml:space="preserve"> une maison d’habitation avec changement de destination</w:t>
      </w:r>
    </w:p>
    <w:p w14:paraId="0AD9DF82" w14:textId="77777777" w:rsidR="003D4C54" w:rsidRDefault="003D4C54" w:rsidP="003D4C54">
      <w:pPr>
        <w:jc w:val="center"/>
      </w:pPr>
    </w:p>
    <w:tbl>
      <w:tblPr>
        <w:tblStyle w:val="Grilledutableau"/>
        <w:tblW w:w="0" w:type="auto"/>
        <w:tblLook w:val="04A0" w:firstRow="1" w:lastRow="0" w:firstColumn="1" w:lastColumn="0" w:noHBand="0" w:noVBand="1"/>
      </w:tblPr>
      <w:tblGrid>
        <w:gridCol w:w="9062"/>
      </w:tblGrid>
      <w:tr w:rsidR="003D4C54" w14:paraId="41938E79" w14:textId="77777777" w:rsidTr="003D4C54">
        <w:tc>
          <w:tcPr>
            <w:tcW w:w="9062" w:type="dxa"/>
            <w:shd w:val="clear" w:color="auto" w:fill="E7E6E6" w:themeFill="background2"/>
          </w:tcPr>
          <w:p w14:paraId="3FF8A9B6" w14:textId="3E057589" w:rsidR="003D4C54" w:rsidRPr="003D4C54" w:rsidRDefault="003D4C54" w:rsidP="003D4C54">
            <w:pPr>
              <w:jc w:val="center"/>
              <w:rPr>
                <w:b/>
                <w:bCs/>
              </w:rPr>
            </w:pPr>
            <w:r w:rsidRPr="003D4C54">
              <w:rPr>
                <w:b/>
                <w:bCs/>
                <w:sz w:val="28"/>
                <w:szCs w:val="28"/>
              </w:rPr>
              <w:t xml:space="preserve">POUVOIR ADJUDICATEUR </w:t>
            </w:r>
          </w:p>
        </w:tc>
      </w:tr>
      <w:tr w:rsidR="003D4C54" w14:paraId="6C8A5A59" w14:textId="77777777" w:rsidTr="003D4C54">
        <w:tc>
          <w:tcPr>
            <w:tcW w:w="9062" w:type="dxa"/>
          </w:tcPr>
          <w:p w14:paraId="36D8FCD9" w14:textId="7B75CBDF" w:rsidR="003D4C54" w:rsidRPr="003D4C54" w:rsidRDefault="003D4C54" w:rsidP="003D4C54">
            <w:pPr>
              <w:jc w:val="center"/>
              <w:rPr>
                <w:b/>
                <w:bCs/>
                <w:sz w:val="28"/>
                <w:szCs w:val="28"/>
              </w:rPr>
            </w:pPr>
            <w:r w:rsidRPr="003D4C54">
              <w:rPr>
                <w:b/>
                <w:bCs/>
                <w:sz w:val="28"/>
                <w:szCs w:val="28"/>
              </w:rPr>
              <w:t>DIRECTION INTERREGIONALE DE LA PROTECTION JUDICIAIRE DE LA JEUNESSE GRAND CENTRE</w:t>
            </w:r>
          </w:p>
          <w:p w14:paraId="276EC1D7" w14:textId="77777777" w:rsidR="003D4C54" w:rsidRPr="003D4C54" w:rsidRDefault="003D4C54" w:rsidP="003D4C54">
            <w:pPr>
              <w:jc w:val="center"/>
              <w:rPr>
                <w:b/>
                <w:bCs/>
                <w:sz w:val="28"/>
                <w:szCs w:val="28"/>
              </w:rPr>
            </w:pPr>
            <w:r w:rsidRPr="003D4C54">
              <w:rPr>
                <w:b/>
                <w:bCs/>
                <w:sz w:val="28"/>
                <w:szCs w:val="28"/>
              </w:rPr>
              <w:t>DEPARTEMENT IMMOBILIER</w:t>
            </w:r>
          </w:p>
          <w:p w14:paraId="271C7125" w14:textId="77777777" w:rsidR="003D4C54" w:rsidRPr="003D4C54" w:rsidRDefault="003D4C54" w:rsidP="003D4C54">
            <w:pPr>
              <w:jc w:val="center"/>
              <w:rPr>
                <w:b/>
                <w:bCs/>
                <w:sz w:val="28"/>
                <w:szCs w:val="28"/>
              </w:rPr>
            </w:pPr>
            <w:r w:rsidRPr="003D4C54">
              <w:rPr>
                <w:b/>
                <w:bCs/>
                <w:sz w:val="28"/>
                <w:szCs w:val="28"/>
              </w:rPr>
              <w:t>30 boulevard Clemenceau</w:t>
            </w:r>
          </w:p>
          <w:p w14:paraId="54CD8C40" w14:textId="634021C7" w:rsidR="003D4C54" w:rsidRDefault="003D4C54" w:rsidP="003D4C54">
            <w:pPr>
              <w:jc w:val="center"/>
            </w:pPr>
            <w:r w:rsidRPr="003D4C54">
              <w:rPr>
                <w:b/>
                <w:bCs/>
                <w:sz w:val="28"/>
                <w:szCs w:val="28"/>
              </w:rPr>
              <w:t>21000 Dijon</w:t>
            </w:r>
          </w:p>
        </w:tc>
      </w:tr>
    </w:tbl>
    <w:p w14:paraId="79A79110" w14:textId="507AE0CA" w:rsidR="003D4C54" w:rsidRDefault="003D4C54" w:rsidP="003D4C54">
      <w:pPr>
        <w:jc w:val="center"/>
      </w:pPr>
    </w:p>
    <w:p w14:paraId="150E72F0" w14:textId="01187331" w:rsidR="003D4C54" w:rsidRDefault="003D4C54" w:rsidP="003D4C54">
      <w:pPr>
        <w:jc w:val="center"/>
      </w:pPr>
    </w:p>
    <w:p w14:paraId="2207C192" w14:textId="77777777" w:rsidR="003D4C54" w:rsidRDefault="003D4C54" w:rsidP="003D4C54">
      <w:pPr>
        <w:jc w:val="center"/>
      </w:pPr>
    </w:p>
    <w:tbl>
      <w:tblPr>
        <w:tblStyle w:val="Grilledutableau"/>
        <w:tblW w:w="0" w:type="auto"/>
        <w:tblLook w:val="04A0" w:firstRow="1" w:lastRow="0" w:firstColumn="1" w:lastColumn="0" w:noHBand="0" w:noVBand="1"/>
      </w:tblPr>
      <w:tblGrid>
        <w:gridCol w:w="9062"/>
      </w:tblGrid>
      <w:tr w:rsidR="003D4C54" w14:paraId="34A2EE56" w14:textId="77777777" w:rsidTr="003D4C54">
        <w:tc>
          <w:tcPr>
            <w:tcW w:w="9062" w:type="dxa"/>
            <w:shd w:val="clear" w:color="auto" w:fill="E7E6E6" w:themeFill="background2"/>
          </w:tcPr>
          <w:p w14:paraId="68B2F662" w14:textId="79AD8CC7" w:rsidR="003D4C54" w:rsidRPr="003D4C54" w:rsidRDefault="003D4C54" w:rsidP="003D4C54">
            <w:pPr>
              <w:jc w:val="center"/>
              <w:rPr>
                <w:b/>
                <w:bCs/>
              </w:rPr>
            </w:pPr>
            <w:r w:rsidRPr="003D4C54">
              <w:rPr>
                <w:b/>
                <w:bCs/>
                <w:sz w:val="28"/>
                <w:szCs w:val="28"/>
              </w:rPr>
              <w:t>OBJET DE LA CONSULTATION</w:t>
            </w:r>
          </w:p>
        </w:tc>
      </w:tr>
      <w:tr w:rsidR="003D4C54" w14:paraId="7237BF89" w14:textId="77777777" w:rsidTr="003D4C54">
        <w:tc>
          <w:tcPr>
            <w:tcW w:w="9062" w:type="dxa"/>
          </w:tcPr>
          <w:p w14:paraId="699E1FD3" w14:textId="076EC4C0" w:rsidR="003D4C54" w:rsidRDefault="003D4C54" w:rsidP="003D4C54">
            <w:pPr>
              <w:jc w:val="center"/>
            </w:pPr>
            <w:r w:rsidRPr="003D4C54">
              <w:rPr>
                <w:sz w:val="28"/>
                <w:szCs w:val="28"/>
              </w:rPr>
              <w:t xml:space="preserve">Marché de travaux – </w:t>
            </w:r>
            <w:r w:rsidR="009C4D36" w:rsidRPr="009C4D36">
              <w:rPr>
                <w:sz w:val="28"/>
                <w:szCs w:val="28"/>
              </w:rPr>
              <w:t>Travaux d’aménagement du CEF de Saint-Denis-en-Val</w:t>
            </w:r>
            <w:r w:rsidR="009C4D36">
              <w:rPr>
                <w:sz w:val="28"/>
                <w:szCs w:val="28"/>
              </w:rPr>
              <w:t xml:space="preserve"> (45)</w:t>
            </w:r>
            <w:r w:rsidR="009C4D36" w:rsidRPr="009C4D36">
              <w:rPr>
                <w:sz w:val="28"/>
                <w:szCs w:val="28"/>
              </w:rPr>
              <w:t xml:space="preserve"> dans une maison d’habitation avec changement de destination</w:t>
            </w:r>
          </w:p>
        </w:tc>
      </w:tr>
    </w:tbl>
    <w:p w14:paraId="758EAF8E" w14:textId="622A20F7" w:rsidR="000C0C06" w:rsidRDefault="000C0C06" w:rsidP="003D4C54">
      <w:pPr>
        <w:jc w:val="center"/>
      </w:pPr>
    </w:p>
    <w:p w14:paraId="6437FAF0" w14:textId="77777777" w:rsidR="001B733A" w:rsidRDefault="000C0C06">
      <w:pPr>
        <w:rPr>
          <w:noProof/>
        </w:rPr>
      </w:pPr>
      <w:r>
        <w:br w:type="page"/>
      </w:r>
      <w:r w:rsidR="001B733A">
        <w:fldChar w:fldCharType="begin"/>
      </w:r>
      <w:r w:rsidR="001B733A">
        <w:instrText xml:space="preserve"> TOC \o "1-3" \u </w:instrText>
      </w:r>
      <w:r w:rsidR="001B733A">
        <w:fldChar w:fldCharType="separate"/>
      </w:r>
    </w:p>
    <w:p w14:paraId="602CB749" w14:textId="77777777" w:rsidR="001B733A" w:rsidRDefault="001B733A">
      <w:pPr>
        <w:pStyle w:val="TM1"/>
        <w:tabs>
          <w:tab w:val="right" w:leader="dot" w:pos="9062"/>
        </w:tabs>
        <w:rPr>
          <w:noProof/>
        </w:rPr>
      </w:pPr>
    </w:p>
    <w:p w14:paraId="0D3EC613" w14:textId="77777777" w:rsidR="001B733A" w:rsidRDefault="001B733A">
      <w:pPr>
        <w:pStyle w:val="TM1"/>
        <w:tabs>
          <w:tab w:val="right" w:leader="dot" w:pos="9062"/>
        </w:tabs>
        <w:rPr>
          <w:noProof/>
        </w:rPr>
      </w:pPr>
    </w:p>
    <w:p w14:paraId="52A2A6EC" w14:textId="04EE135A" w:rsidR="001B733A" w:rsidRDefault="001B733A">
      <w:pPr>
        <w:pStyle w:val="TM1"/>
        <w:tabs>
          <w:tab w:val="right" w:leader="dot" w:pos="9062"/>
        </w:tabs>
        <w:rPr>
          <w:rFonts w:cstheme="minorBidi"/>
          <w:noProof/>
        </w:rPr>
      </w:pPr>
      <w:r>
        <w:rPr>
          <w:noProof/>
        </w:rPr>
        <w:t>ARTICLE 1. PREAMBULE</w:t>
      </w:r>
      <w:r>
        <w:rPr>
          <w:noProof/>
        </w:rPr>
        <w:tab/>
      </w:r>
      <w:r>
        <w:rPr>
          <w:noProof/>
        </w:rPr>
        <w:fldChar w:fldCharType="begin"/>
      </w:r>
      <w:r>
        <w:rPr>
          <w:noProof/>
        </w:rPr>
        <w:instrText xml:space="preserve"> PAGEREF _Toc196742318 \h </w:instrText>
      </w:r>
      <w:r>
        <w:rPr>
          <w:noProof/>
        </w:rPr>
      </w:r>
      <w:r>
        <w:rPr>
          <w:noProof/>
        </w:rPr>
        <w:fldChar w:fldCharType="separate"/>
      </w:r>
      <w:r w:rsidR="00510A0A">
        <w:rPr>
          <w:noProof/>
        </w:rPr>
        <w:t>3</w:t>
      </w:r>
      <w:r>
        <w:rPr>
          <w:noProof/>
        </w:rPr>
        <w:fldChar w:fldCharType="end"/>
      </w:r>
    </w:p>
    <w:p w14:paraId="44EA8E7D" w14:textId="273A7E31" w:rsidR="001B733A" w:rsidRDefault="001B733A">
      <w:pPr>
        <w:pStyle w:val="TM1"/>
        <w:tabs>
          <w:tab w:val="right" w:leader="dot" w:pos="9062"/>
        </w:tabs>
        <w:rPr>
          <w:rFonts w:cstheme="minorBidi"/>
          <w:noProof/>
        </w:rPr>
      </w:pPr>
      <w:r>
        <w:rPr>
          <w:noProof/>
        </w:rPr>
        <w:t>ARTICLE 2. PRECISIONS TERMINOLOGIQUES</w:t>
      </w:r>
      <w:r>
        <w:rPr>
          <w:noProof/>
        </w:rPr>
        <w:tab/>
      </w:r>
      <w:r>
        <w:rPr>
          <w:noProof/>
        </w:rPr>
        <w:fldChar w:fldCharType="begin"/>
      </w:r>
      <w:r>
        <w:rPr>
          <w:noProof/>
        </w:rPr>
        <w:instrText xml:space="preserve"> PAGEREF _Toc196742319 \h </w:instrText>
      </w:r>
      <w:r>
        <w:rPr>
          <w:noProof/>
        </w:rPr>
      </w:r>
      <w:r>
        <w:rPr>
          <w:noProof/>
        </w:rPr>
        <w:fldChar w:fldCharType="separate"/>
      </w:r>
      <w:r w:rsidR="00510A0A">
        <w:rPr>
          <w:noProof/>
        </w:rPr>
        <w:t>3</w:t>
      </w:r>
      <w:r>
        <w:rPr>
          <w:noProof/>
        </w:rPr>
        <w:fldChar w:fldCharType="end"/>
      </w:r>
    </w:p>
    <w:p w14:paraId="75693AAE" w14:textId="6C80B998" w:rsidR="001B733A" w:rsidRDefault="001B733A">
      <w:pPr>
        <w:pStyle w:val="TM1"/>
        <w:tabs>
          <w:tab w:val="right" w:leader="dot" w:pos="9062"/>
        </w:tabs>
        <w:rPr>
          <w:rFonts w:cstheme="minorBidi"/>
          <w:noProof/>
        </w:rPr>
      </w:pPr>
      <w:r>
        <w:rPr>
          <w:noProof/>
        </w:rPr>
        <w:t>ARTICLE 3. NATURE, DUREE, FINALITE ET DESCRIPTION DU TRAITEMENT DE DONNES A CARACTERE PERSONNEL</w:t>
      </w:r>
      <w:r>
        <w:rPr>
          <w:noProof/>
        </w:rPr>
        <w:tab/>
      </w:r>
      <w:r>
        <w:rPr>
          <w:noProof/>
        </w:rPr>
        <w:fldChar w:fldCharType="begin"/>
      </w:r>
      <w:r>
        <w:rPr>
          <w:noProof/>
        </w:rPr>
        <w:instrText xml:space="preserve"> PAGEREF _Toc196742320 \h </w:instrText>
      </w:r>
      <w:r>
        <w:rPr>
          <w:noProof/>
        </w:rPr>
      </w:r>
      <w:r>
        <w:rPr>
          <w:noProof/>
        </w:rPr>
        <w:fldChar w:fldCharType="separate"/>
      </w:r>
      <w:r w:rsidR="00510A0A">
        <w:rPr>
          <w:noProof/>
        </w:rPr>
        <w:t>3</w:t>
      </w:r>
      <w:r>
        <w:rPr>
          <w:noProof/>
        </w:rPr>
        <w:fldChar w:fldCharType="end"/>
      </w:r>
    </w:p>
    <w:p w14:paraId="60FD2D47" w14:textId="078BCA24" w:rsidR="001B733A" w:rsidRDefault="001B733A">
      <w:pPr>
        <w:pStyle w:val="TM1"/>
        <w:tabs>
          <w:tab w:val="right" w:leader="dot" w:pos="9062"/>
        </w:tabs>
        <w:rPr>
          <w:rFonts w:cstheme="minorBidi"/>
          <w:noProof/>
        </w:rPr>
      </w:pPr>
      <w:r>
        <w:rPr>
          <w:noProof/>
        </w:rPr>
        <w:t>ARTICLE 4. MISE EN ŒUVRE DU TRAITEMENT</w:t>
      </w:r>
      <w:r>
        <w:rPr>
          <w:noProof/>
        </w:rPr>
        <w:tab/>
      </w:r>
      <w:r>
        <w:rPr>
          <w:noProof/>
        </w:rPr>
        <w:fldChar w:fldCharType="begin"/>
      </w:r>
      <w:r>
        <w:rPr>
          <w:noProof/>
        </w:rPr>
        <w:instrText xml:space="preserve"> PAGEREF _Toc196742321 \h </w:instrText>
      </w:r>
      <w:r>
        <w:rPr>
          <w:noProof/>
        </w:rPr>
      </w:r>
      <w:r>
        <w:rPr>
          <w:noProof/>
        </w:rPr>
        <w:fldChar w:fldCharType="separate"/>
      </w:r>
      <w:r w:rsidR="00510A0A">
        <w:rPr>
          <w:noProof/>
        </w:rPr>
        <w:t>4</w:t>
      </w:r>
      <w:r>
        <w:rPr>
          <w:noProof/>
        </w:rPr>
        <w:fldChar w:fldCharType="end"/>
      </w:r>
    </w:p>
    <w:p w14:paraId="6BBEF799" w14:textId="760BD80F" w:rsidR="001B733A" w:rsidRDefault="001B733A">
      <w:pPr>
        <w:pStyle w:val="TM3"/>
        <w:tabs>
          <w:tab w:val="right" w:leader="dot" w:pos="9062"/>
        </w:tabs>
        <w:rPr>
          <w:rFonts w:cstheme="minorBidi"/>
          <w:noProof/>
        </w:rPr>
      </w:pPr>
      <w:r>
        <w:rPr>
          <w:noProof/>
        </w:rPr>
        <w:t>4.1 Obligations du titulaire vis-à-vis de l’acheteur</w:t>
      </w:r>
      <w:r>
        <w:rPr>
          <w:noProof/>
        </w:rPr>
        <w:tab/>
      </w:r>
      <w:r>
        <w:rPr>
          <w:noProof/>
        </w:rPr>
        <w:fldChar w:fldCharType="begin"/>
      </w:r>
      <w:r>
        <w:rPr>
          <w:noProof/>
        </w:rPr>
        <w:instrText xml:space="preserve"> PAGEREF _Toc196742322 \h </w:instrText>
      </w:r>
      <w:r>
        <w:rPr>
          <w:noProof/>
        </w:rPr>
      </w:r>
      <w:r>
        <w:rPr>
          <w:noProof/>
        </w:rPr>
        <w:fldChar w:fldCharType="separate"/>
      </w:r>
      <w:r w:rsidR="00510A0A">
        <w:rPr>
          <w:noProof/>
        </w:rPr>
        <w:t>4</w:t>
      </w:r>
      <w:r>
        <w:rPr>
          <w:noProof/>
        </w:rPr>
        <w:fldChar w:fldCharType="end"/>
      </w:r>
    </w:p>
    <w:p w14:paraId="182D9D9F" w14:textId="46A38C73" w:rsidR="001B733A" w:rsidRDefault="001B733A">
      <w:pPr>
        <w:pStyle w:val="TM3"/>
        <w:tabs>
          <w:tab w:val="right" w:leader="dot" w:pos="9062"/>
        </w:tabs>
        <w:rPr>
          <w:rFonts w:cstheme="minorBidi"/>
          <w:noProof/>
        </w:rPr>
      </w:pPr>
      <w:r>
        <w:rPr>
          <w:noProof/>
        </w:rPr>
        <w:t>4.2 Sous-traitance des activités de traitement</w:t>
      </w:r>
      <w:r>
        <w:rPr>
          <w:noProof/>
        </w:rPr>
        <w:tab/>
      </w:r>
      <w:r>
        <w:rPr>
          <w:noProof/>
        </w:rPr>
        <w:fldChar w:fldCharType="begin"/>
      </w:r>
      <w:r>
        <w:rPr>
          <w:noProof/>
        </w:rPr>
        <w:instrText xml:space="preserve"> PAGEREF _Toc196742323 \h </w:instrText>
      </w:r>
      <w:r>
        <w:rPr>
          <w:noProof/>
        </w:rPr>
      </w:r>
      <w:r>
        <w:rPr>
          <w:noProof/>
        </w:rPr>
        <w:fldChar w:fldCharType="separate"/>
      </w:r>
      <w:r w:rsidR="00510A0A">
        <w:rPr>
          <w:noProof/>
        </w:rPr>
        <w:t>4</w:t>
      </w:r>
      <w:r>
        <w:rPr>
          <w:noProof/>
        </w:rPr>
        <w:fldChar w:fldCharType="end"/>
      </w:r>
    </w:p>
    <w:p w14:paraId="2904AC1D" w14:textId="1570A683" w:rsidR="001B733A" w:rsidRDefault="001B733A">
      <w:pPr>
        <w:pStyle w:val="TM3"/>
        <w:tabs>
          <w:tab w:val="right" w:leader="dot" w:pos="9062"/>
        </w:tabs>
        <w:rPr>
          <w:rFonts w:cstheme="minorBidi"/>
          <w:noProof/>
        </w:rPr>
      </w:pPr>
      <w:r>
        <w:rPr>
          <w:noProof/>
        </w:rPr>
        <w:t>4.3 Droit d’information et exercice des personnes concernées par le traitement</w:t>
      </w:r>
      <w:r>
        <w:rPr>
          <w:noProof/>
        </w:rPr>
        <w:tab/>
      </w:r>
      <w:r>
        <w:rPr>
          <w:noProof/>
        </w:rPr>
        <w:fldChar w:fldCharType="begin"/>
      </w:r>
      <w:r>
        <w:rPr>
          <w:noProof/>
        </w:rPr>
        <w:instrText xml:space="preserve"> PAGEREF _Toc196742324 \h </w:instrText>
      </w:r>
      <w:r>
        <w:rPr>
          <w:noProof/>
        </w:rPr>
      </w:r>
      <w:r>
        <w:rPr>
          <w:noProof/>
        </w:rPr>
        <w:fldChar w:fldCharType="separate"/>
      </w:r>
      <w:r w:rsidR="00510A0A">
        <w:rPr>
          <w:noProof/>
        </w:rPr>
        <w:t>5</w:t>
      </w:r>
      <w:r>
        <w:rPr>
          <w:noProof/>
        </w:rPr>
        <w:fldChar w:fldCharType="end"/>
      </w:r>
    </w:p>
    <w:p w14:paraId="334B95B9" w14:textId="1E8BDC68" w:rsidR="001B733A" w:rsidRDefault="001B733A">
      <w:pPr>
        <w:pStyle w:val="TM1"/>
        <w:tabs>
          <w:tab w:val="right" w:leader="dot" w:pos="9062"/>
        </w:tabs>
        <w:rPr>
          <w:rFonts w:cstheme="minorBidi"/>
          <w:noProof/>
        </w:rPr>
      </w:pPr>
      <w:r>
        <w:rPr>
          <w:noProof/>
        </w:rPr>
        <w:t>ARTICLE 5. NOTIFICATION DES VIOLATIONS DE DONNEES A CARACTERE PERSONNEL</w:t>
      </w:r>
      <w:r>
        <w:rPr>
          <w:noProof/>
        </w:rPr>
        <w:tab/>
      </w:r>
      <w:r>
        <w:rPr>
          <w:noProof/>
        </w:rPr>
        <w:fldChar w:fldCharType="begin"/>
      </w:r>
      <w:r>
        <w:rPr>
          <w:noProof/>
        </w:rPr>
        <w:instrText xml:space="preserve"> PAGEREF _Toc196742325 \h </w:instrText>
      </w:r>
      <w:r>
        <w:rPr>
          <w:noProof/>
        </w:rPr>
      </w:r>
      <w:r>
        <w:rPr>
          <w:noProof/>
        </w:rPr>
        <w:fldChar w:fldCharType="separate"/>
      </w:r>
      <w:r w:rsidR="00510A0A">
        <w:rPr>
          <w:noProof/>
        </w:rPr>
        <w:t>6</w:t>
      </w:r>
      <w:r>
        <w:rPr>
          <w:noProof/>
        </w:rPr>
        <w:fldChar w:fldCharType="end"/>
      </w:r>
    </w:p>
    <w:p w14:paraId="75BBB518" w14:textId="0C5FE942" w:rsidR="001B733A" w:rsidRDefault="001B733A">
      <w:pPr>
        <w:pStyle w:val="TM3"/>
        <w:tabs>
          <w:tab w:val="right" w:leader="dot" w:pos="9062"/>
        </w:tabs>
        <w:rPr>
          <w:rFonts w:cstheme="minorBidi"/>
          <w:noProof/>
        </w:rPr>
      </w:pPr>
      <w:r>
        <w:rPr>
          <w:noProof/>
        </w:rPr>
        <w:t>5.1 Aide du titulaire dans le cadre du respect par l’acheteur de ses obligations</w:t>
      </w:r>
      <w:r>
        <w:rPr>
          <w:noProof/>
        </w:rPr>
        <w:tab/>
      </w:r>
      <w:r>
        <w:rPr>
          <w:noProof/>
        </w:rPr>
        <w:fldChar w:fldCharType="begin"/>
      </w:r>
      <w:r>
        <w:rPr>
          <w:noProof/>
        </w:rPr>
        <w:instrText xml:space="preserve"> PAGEREF _Toc196742326 \h </w:instrText>
      </w:r>
      <w:r>
        <w:rPr>
          <w:noProof/>
        </w:rPr>
      </w:r>
      <w:r>
        <w:rPr>
          <w:noProof/>
        </w:rPr>
        <w:fldChar w:fldCharType="separate"/>
      </w:r>
      <w:r w:rsidR="00510A0A">
        <w:rPr>
          <w:noProof/>
        </w:rPr>
        <w:t>7</w:t>
      </w:r>
      <w:r>
        <w:rPr>
          <w:noProof/>
        </w:rPr>
        <w:fldChar w:fldCharType="end"/>
      </w:r>
    </w:p>
    <w:p w14:paraId="3D1F4039" w14:textId="2BB3ACEF" w:rsidR="001B733A" w:rsidRDefault="001B733A">
      <w:pPr>
        <w:pStyle w:val="TM3"/>
        <w:tabs>
          <w:tab w:val="right" w:leader="dot" w:pos="9062"/>
        </w:tabs>
        <w:rPr>
          <w:rFonts w:cstheme="minorBidi"/>
          <w:noProof/>
        </w:rPr>
      </w:pPr>
      <w:r>
        <w:rPr>
          <w:noProof/>
        </w:rPr>
        <w:t>5.2 Mesure de sécurité</w:t>
      </w:r>
      <w:r>
        <w:rPr>
          <w:noProof/>
        </w:rPr>
        <w:tab/>
      </w:r>
      <w:r>
        <w:rPr>
          <w:noProof/>
        </w:rPr>
        <w:fldChar w:fldCharType="begin"/>
      </w:r>
      <w:r>
        <w:rPr>
          <w:noProof/>
        </w:rPr>
        <w:instrText xml:space="preserve"> PAGEREF _Toc196742327 \h </w:instrText>
      </w:r>
      <w:r>
        <w:rPr>
          <w:noProof/>
        </w:rPr>
      </w:r>
      <w:r>
        <w:rPr>
          <w:noProof/>
        </w:rPr>
        <w:fldChar w:fldCharType="separate"/>
      </w:r>
      <w:r w:rsidR="00510A0A">
        <w:rPr>
          <w:noProof/>
        </w:rPr>
        <w:t>7</w:t>
      </w:r>
      <w:r>
        <w:rPr>
          <w:noProof/>
        </w:rPr>
        <w:fldChar w:fldCharType="end"/>
      </w:r>
    </w:p>
    <w:p w14:paraId="72EF90C3" w14:textId="7B1EC777" w:rsidR="001B733A" w:rsidRDefault="001B733A">
      <w:pPr>
        <w:pStyle w:val="TM3"/>
        <w:tabs>
          <w:tab w:val="right" w:leader="dot" w:pos="9062"/>
        </w:tabs>
        <w:rPr>
          <w:rFonts w:cstheme="minorBidi"/>
          <w:noProof/>
        </w:rPr>
      </w:pPr>
      <w:r>
        <w:rPr>
          <w:noProof/>
        </w:rPr>
        <w:t>5.3 Sort des données</w:t>
      </w:r>
      <w:r>
        <w:rPr>
          <w:noProof/>
        </w:rPr>
        <w:tab/>
      </w:r>
      <w:r>
        <w:rPr>
          <w:noProof/>
        </w:rPr>
        <w:fldChar w:fldCharType="begin"/>
      </w:r>
      <w:r>
        <w:rPr>
          <w:noProof/>
        </w:rPr>
        <w:instrText xml:space="preserve"> PAGEREF _Toc196742328 \h </w:instrText>
      </w:r>
      <w:r>
        <w:rPr>
          <w:noProof/>
        </w:rPr>
      </w:r>
      <w:r>
        <w:rPr>
          <w:noProof/>
        </w:rPr>
        <w:fldChar w:fldCharType="separate"/>
      </w:r>
      <w:r w:rsidR="00510A0A">
        <w:rPr>
          <w:noProof/>
        </w:rPr>
        <w:t>7</w:t>
      </w:r>
      <w:r>
        <w:rPr>
          <w:noProof/>
        </w:rPr>
        <w:fldChar w:fldCharType="end"/>
      </w:r>
    </w:p>
    <w:p w14:paraId="6B9182AC" w14:textId="675744CF" w:rsidR="001B733A" w:rsidRDefault="001B733A">
      <w:pPr>
        <w:pStyle w:val="TM3"/>
        <w:tabs>
          <w:tab w:val="right" w:leader="dot" w:pos="9062"/>
        </w:tabs>
        <w:rPr>
          <w:rFonts w:cstheme="minorBidi"/>
          <w:noProof/>
        </w:rPr>
      </w:pPr>
      <w:r>
        <w:rPr>
          <w:noProof/>
        </w:rPr>
        <w:t>5.4 Délégué à la protection des données</w:t>
      </w:r>
      <w:r>
        <w:rPr>
          <w:noProof/>
        </w:rPr>
        <w:tab/>
      </w:r>
      <w:r>
        <w:rPr>
          <w:noProof/>
        </w:rPr>
        <w:fldChar w:fldCharType="begin"/>
      </w:r>
      <w:r>
        <w:rPr>
          <w:noProof/>
        </w:rPr>
        <w:instrText xml:space="preserve"> PAGEREF _Toc196742329 \h </w:instrText>
      </w:r>
      <w:r>
        <w:rPr>
          <w:noProof/>
        </w:rPr>
      </w:r>
      <w:r>
        <w:rPr>
          <w:noProof/>
        </w:rPr>
        <w:fldChar w:fldCharType="separate"/>
      </w:r>
      <w:r w:rsidR="00510A0A">
        <w:rPr>
          <w:noProof/>
        </w:rPr>
        <w:t>8</w:t>
      </w:r>
      <w:r>
        <w:rPr>
          <w:noProof/>
        </w:rPr>
        <w:fldChar w:fldCharType="end"/>
      </w:r>
    </w:p>
    <w:p w14:paraId="484EE7CF" w14:textId="4CA7F796" w:rsidR="001B733A" w:rsidRDefault="001B733A">
      <w:pPr>
        <w:pStyle w:val="TM3"/>
        <w:tabs>
          <w:tab w:val="right" w:leader="dot" w:pos="9062"/>
        </w:tabs>
        <w:rPr>
          <w:rFonts w:cstheme="minorBidi"/>
          <w:noProof/>
        </w:rPr>
      </w:pPr>
      <w:r>
        <w:rPr>
          <w:noProof/>
        </w:rPr>
        <w:t>5.5 Registre des activités de traitement</w:t>
      </w:r>
      <w:r>
        <w:rPr>
          <w:noProof/>
        </w:rPr>
        <w:tab/>
      </w:r>
      <w:r>
        <w:rPr>
          <w:noProof/>
        </w:rPr>
        <w:fldChar w:fldCharType="begin"/>
      </w:r>
      <w:r>
        <w:rPr>
          <w:noProof/>
        </w:rPr>
        <w:instrText xml:space="preserve"> PAGEREF _Toc196742330 \h </w:instrText>
      </w:r>
      <w:r>
        <w:rPr>
          <w:noProof/>
        </w:rPr>
      </w:r>
      <w:r>
        <w:rPr>
          <w:noProof/>
        </w:rPr>
        <w:fldChar w:fldCharType="separate"/>
      </w:r>
      <w:r w:rsidR="00510A0A">
        <w:rPr>
          <w:noProof/>
        </w:rPr>
        <w:t>8</w:t>
      </w:r>
      <w:r>
        <w:rPr>
          <w:noProof/>
        </w:rPr>
        <w:fldChar w:fldCharType="end"/>
      </w:r>
    </w:p>
    <w:p w14:paraId="161FDCA0" w14:textId="2E8C2E19" w:rsidR="001B733A" w:rsidRDefault="001B733A">
      <w:pPr>
        <w:pStyle w:val="TM3"/>
        <w:tabs>
          <w:tab w:val="right" w:leader="dot" w:pos="9062"/>
        </w:tabs>
        <w:rPr>
          <w:rFonts w:cstheme="minorBidi"/>
          <w:noProof/>
        </w:rPr>
      </w:pPr>
      <w:r>
        <w:rPr>
          <w:noProof/>
        </w:rPr>
        <w:t>5.6 Pénalité pour manquement aux obligations associées à la protection des données à caractère personnel</w:t>
      </w:r>
      <w:r>
        <w:rPr>
          <w:noProof/>
        </w:rPr>
        <w:tab/>
      </w:r>
      <w:r>
        <w:rPr>
          <w:noProof/>
        </w:rPr>
        <w:fldChar w:fldCharType="begin"/>
      </w:r>
      <w:r>
        <w:rPr>
          <w:noProof/>
        </w:rPr>
        <w:instrText xml:space="preserve"> PAGEREF _Toc196742331 \h </w:instrText>
      </w:r>
      <w:r>
        <w:rPr>
          <w:noProof/>
        </w:rPr>
      </w:r>
      <w:r>
        <w:rPr>
          <w:noProof/>
        </w:rPr>
        <w:fldChar w:fldCharType="separate"/>
      </w:r>
      <w:r w:rsidR="00510A0A">
        <w:rPr>
          <w:noProof/>
        </w:rPr>
        <w:t>8</w:t>
      </w:r>
      <w:r>
        <w:rPr>
          <w:noProof/>
        </w:rPr>
        <w:fldChar w:fldCharType="end"/>
      </w:r>
    </w:p>
    <w:p w14:paraId="5F5F933B" w14:textId="3F668C98" w:rsidR="001B733A" w:rsidRDefault="001B733A">
      <w:pPr>
        <w:pStyle w:val="TM1"/>
        <w:tabs>
          <w:tab w:val="right" w:leader="dot" w:pos="9062"/>
        </w:tabs>
        <w:rPr>
          <w:rFonts w:cstheme="minorBidi"/>
          <w:noProof/>
        </w:rPr>
      </w:pPr>
      <w:r>
        <w:rPr>
          <w:noProof/>
        </w:rPr>
        <w:t>ARTICLE 6. DOCUMENTATION DE LA CONFORMITE</w:t>
      </w:r>
      <w:r>
        <w:rPr>
          <w:noProof/>
        </w:rPr>
        <w:tab/>
      </w:r>
      <w:r>
        <w:rPr>
          <w:noProof/>
        </w:rPr>
        <w:fldChar w:fldCharType="begin"/>
      </w:r>
      <w:r>
        <w:rPr>
          <w:noProof/>
        </w:rPr>
        <w:instrText xml:space="preserve"> PAGEREF _Toc196742332 \h </w:instrText>
      </w:r>
      <w:r>
        <w:rPr>
          <w:noProof/>
        </w:rPr>
      </w:r>
      <w:r>
        <w:rPr>
          <w:noProof/>
        </w:rPr>
        <w:fldChar w:fldCharType="separate"/>
      </w:r>
      <w:r w:rsidR="00510A0A">
        <w:rPr>
          <w:noProof/>
        </w:rPr>
        <w:t>9</w:t>
      </w:r>
      <w:r>
        <w:rPr>
          <w:noProof/>
        </w:rPr>
        <w:fldChar w:fldCharType="end"/>
      </w:r>
    </w:p>
    <w:p w14:paraId="38B9B536" w14:textId="6E08D749" w:rsidR="000C0C06" w:rsidRDefault="001B733A">
      <w:r>
        <w:fldChar w:fldCharType="end"/>
      </w:r>
      <w:r>
        <w:br w:type="page"/>
      </w:r>
    </w:p>
    <w:p w14:paraId="6A9E9E41" w14:textId="4DE9E825" w:rsidR="003D4C54" w:rsidRPr="000C0C06" w:rsidRDefault="000C0C06" w:rsidP="000C0C06">
      <w:pPr>
        <w:pStyle w:val="Titre1"/>
        <w:rPr>
          <w:rStyle w:val="lev"/>
          <w:b w:val="0"/>
          <w:bCs w:val="0"/>
        </w:rPr>
      </w:pPr>
      <w:bookmarkStart w:id="0" w:name="_Toc196742318"/>
      <w:r w:rsidRPr="000C0C06">
        <w:rPr>
          <w:rStyle w:val="lev"/>
          <w:b w:val="0"/>
          <w:bCs w:val="0"/>
        </w:rPr>
        <w:lastRenderedPageBreak/>
        <w:t>ARTICLE 1. PREAMBULE</w:t>
      </w:r>
      <w:bookmarkEnd w:id="0"/>
      <w:r w:rsidRPr="000C0C06">
        <w:rPr>
          <w:rStyle w:val="lev"/>
          <w:b w:val="0"/>
          <w:bCs w:val="0"/>
        </w:rPr>
        <w:t xml:space="preserve"> </w:t>
      </w:r>
    </w:p>
    <w:p w14:paraId="085241CC" w14:textId="77777777" w:rsidR="000C0C06" w:rsidRDefault="000C0C06" w:rsidP="008C0D8B">
      <w:pPr>
        <w:jc w:val="both"/>
      </w:pPr>
      <w:r>
        <w:t>L'acheteur est responsable du traitement des données à caractère personnel.</w:t>
      </w:r>
    </w:p>
    <w:p w14:paraId="56B2D300" w14:textId="77777777" w:rsidR="000C0C06" w:rsidRDefault="000C0C06" w:rsidP="008C0D8B">
      <w:pPr>
        <w:jc w:val="both"/>
      </w:pPr>
      <w:r>
        <w:t>Le titulaire est sous-traitant au sens du RGPD.</w:t>
      </w:r>
    </w:p>
    <w:p w14:paraId="25558111" w14:textId="77777777" w:rsidR="000C0C06" w:rsidRDefault="000C0C06" w:rsidP="008C0D8B">
      <w:pPr>
        <w:jc w:val="both"/>
      </w:pPr>
      <w:r>
        <w:t>Le présent article a pour objet de définir les conditions dans lesquelles le(s) titulaire(s) du présent marché public s'engage(nt) à effectuer pour le compte de l'acheteur les opérations de traitement de données à caractère personnel, en cas de besoin.</w:t>
      </w:r>
    </w:p>
    <w:p w14:paraId="7B5D8728" w14:textId="62CD878E" w:rsidR="000C0C06" w:rsidRDefault="000C0C06" w:rsidP="008C0D8B">
      <w:pPr>
        <w:jc w:val="both"/>
      </w:pPr>
      <w:r>
        <w:t>Dans le cadre du présent marché public, les parties s'engagent à respecter la réglementation en vigueur applicable au traitement de données à caractère personnel et, notamment le RGPD et la loi n°78-17 du 6 janvier 1978 relative à l'informatique, aux fichiers et aux libertés.</w:t>
      </w:r>
    </w:p>
    <w:p w14:paraId="01D62DED" w14:textId="10ACA0B0" w:rsidR="000C0C06" w:rsidRDefault="000C0C06" w:rsidP="000C0C06"/>
    <w:p w14:paraId="499D2D45" w14:textId="78CDF0EB" w:rsidR="000C0C06" w:rsidRDefault="000C0C06" w:rsidP="000C0C06">
      <w:pPr>
        <w:pStyle w:val="Titre1"/>
        <w:rPr>
          <w:rStyle w:val="lev"/>
          <w:b w:val="0"/>
          <w:bCs w:val="0"/>
        </w:rPr>
      </w:pPr>
      <w:bookmarkStart w:id="1" w:name="_Toc196742319"/>
      <w:r>
        <w:rPr>
          <w:rStyle w:val="lev"/>
          <w:b w:val="0"/>
          <w:bCs w:val="0"/>
        </w:rPr>
        <w:t xml:space="preserve">ARTICLE 2. </w:t>
      </w:r>
      <w:r w:rsidR="008C0D8B">
        <w:rPr>
          <w:rStyle w:val="lev"/>
          <w:b w:val="0"/>
          <w:bCs w:val="0"/>
        </w:rPr>
        <w:t>PRECISIONS TERMINOLOGIQUES</w:t>
      </w:r>
      <w:bookmarkEnd w:id="1"/>
    </w:p>
    <w:p w14:paraId="0FA05BE3" w14:textId="3C1CBA5E" w:rsidR="008C0D8B" w:rsidRDefault="008C0D8B" w:rsidP="008C0D8B">
      <w:pPr>
        <w:jc w:val="both"/>
      </w:pPr>
      <w:r w:rsidRPr="008C0D8B">
        <w:t>Dans le cas présent, le responsable de traitement au sens du règlement (UE) 2016/679 du Parlement européen et du Conseil du 27 avril 2016 relatif à la protection des personnes physiques à l'égard du traitement des données à caractère personnel et à la libre circulation de ces données, et abrogeant la directive 95/46/CE (ci-après, « règlement général sur la protection des données » ou RGPD) est l'acheteur et le sous-traitant est le titulaire du marché.</w:t>
      </w:r>
    </w:p>
    <w:p w14:paraId="35268B21" w14:textId="22B448CE" w:rsidR="008C0D8B" w:rsidRDefault="008C0D8B" w:rsidP="008C0D8B">
      <w:pPr>
        <w:jc w:val="both"/>
      </w:pPr>
    </w:p>
    <w:p w14:paraId="7959DC2D" w14:textId="5DFE9C8D" w:rsidR="008C0D8B" w:rsidRDefault="008C0D8B" w:rsidP="008C0D8B">
      <w:pPr>
        <w:pStyle w:val="Titre1"/>
      </w:pPr>
      <w:bookmarkStart w:id="2" w:name="_Toc196742320"/>
      <w:r>
        <w:t>ARTICLE 3. NATURE, DUREE, FINALITE ET DESCRIPTION DU TRAITEMENT DE DONNES A CARACTERE PERSONNEL</w:t>
      </w:r>
      <w:bookmarkEnd w:id="2"/>
    </w:p>
    <w:p w14:paraId="2083F6E8" w14:textId="7B0FB9B5" w:rsidR="008C0D8B" w:rsidRDefault="008C0D8B" w:rsidP="008C0D8B">
      <w:pPr>
        <w:jc w:val="both"/>
      </w:pPr>
      <w:r>
        <w:t xml:space="preserve">Le titulaire est autorisé à traiter pour le compte de l'acheteur, les données à caractère personnel nécessaires pour fournir la ou les prestations (s) suivante (s) : travaux de </w:t>
      </w:r>
      <w:r w:rsidR="00AC1103">
        <w:t>réfection de la toiture de l’UEAJ Chalon-sur-Saône.</w:t>
      </w:r>
    </w:p>
    <w:p w14:paraId="01A3F0BC" w14:textId="77777777" w:rsidR="008C0D8B" w:rsidRDefault="008C0D8B" w:rsidP="008C0D8B">
      <w:pPr>
        <w:jc w:val="both"/>
      </w:pPr>
      <w:r>
        <w:t>Les données à caractère personnel sont traitées pour une durée correspondante à la durée d’exécution du présent marché.</w:t>
      </w:r>
    </w:p>
    <w:p w14:paraId="09571698" w14:textId="77777777" w:rsidR="008C0D8B" w:rsidRDefault="008C0D8B" w:rsidP="008C0D8B">
      <w:pPr>
        <w:jc w:val="both"/>
      </w:pPr>
      <w:r>
        <w:t>La ou les finalité(s) du traitement sont les suivantes : assurer l’exécution des prestations prévues au présent marché.</w:t>
      </w:r>
    </w:p>
    <w:p w14:paraId="6D0A84D5" w14:textId="77777777" w:rsidR="008C0D8B" w:rsidRDefault="008C0D8B" w:rsidP="008C0D8B">
      <w:pPr>
        <w:jc w:val="both"/>
      </w:pPr>
      <w:r>
        <w:t>Les types de données à caractère personnel traitées sont les suivantes :</w:t>
      </w:r>
    </w:p>
    <w:p w14:paraId="4796CCE3" w14:textId="7F512305" w:rsidR="008C0D8B" w:rsidRDefault="008C0D8B" w:rsidP="008C0D8B">
      <w:pPr>
        <w:pStyle w:val="Paragraphedeliste"/>
        <w:numPr>
          <w:ilvl w:val="0"/>
          <w:numId w:val="2"/>
        </w:numPr>
        <w:jc w:val="both"/>
      </w:pPr>
      <w:r>
        <w:t>Nom</w:t>
      </w:r>
    </w:p>
    <w:p w14:paraId="7F3EF91A" w14:textId="510CB8FE" w:rsidR="008C0D8B" w:rsidRDefault="008C0D8B" w:rsidP="008C0D8B">
      <w:pPr>
        <w:pStyle w:val="Paragraphedeliste"/>
        <w:numPr>
          <w:ilvl w:val="0"/>
          <w:numId w:val="2"/>
        </w:numPr>
        <w:jc w:val="both"/>
      </w:pPr>
      <w:r>
        <w:t>Prénom</w:t>
      </w:r>
    </w:p>
    <w:p w14:paraId="2DE75614" w14:textId="7619296D" w:rsidR="008C0D8B" w:rsidRDefault="008C0D8B" w:rsidP="008C0D8B">
      <w:pPr>
        <w:pStyle w:val="Paragraphedeliste"/>
        <w:numPr>
          <w:ilvl w:val="0"/>
          <w:numId w:val="2"/>
        </w:numPr>
        <w:jc w:val="both"/>
      </w:pPr>
      <w:r>
        <w:t>Adresse courriel</w:t>
      </w:r>
    </w:p>
    <w:p w14:paraId="1EDE0C05" w14:textId="5D0AE5FF" w:rsidR="008C0D8B" w:rsidRDefault="008C0D8B" w:rsidP="008C0D8B">
      <w:pPr>
        <w:pStyle w:val="Paragraphedeliste"/>
        <w:numPr>
          <w:ilvl w:val="0"/>
          <w:numId w:val="2"/>
        </w:numPr>
        <w:jc w:val="both"/>
      </w:pPr>
      <w:r>
        <w:t>Numéros de téléphone des correspondants désignés par les services bénéficiaires pour chacun de leur site</w:t>
      </w:r>
    </w:p>
    <w:p w14:paraId="0BC8C45D" w14:textId="2A3CDB53" w:rsidR="008C0D8B" w:rsidRDefault="008C0D8B" w:rsidP="008C0D8B">
      <w:pPr>
        <w:jc w:val="both"/>
      </w:pPr>
      <w:r>
        <w:t>Les catégories de personnes concernées par les données sont les suivantes : les agents des services du Ministère de la Justice sur le ressort géographique des régions Bourgogne-Franche Comté et Centre Val de Loire.</w:t>
      </w:r>
    </w:p>
    <w:p w14:paraId="3632C49A" w14:textId="10EA6E36" w:rsidR="008C0D8B" w:rsidRDefault="008C0D8B" w:rsidP="008C0D8B">
      <w:pPr>
        <w:pStyle w:val="Titre1"/>
      </w:pPr>
      <w:bookmarkStart w:id="3" w:name="_Toc196742321"/>
      <w:r>
        <w:lastRenderedPageBreak/>
        <w:t>ARTICLE 4. MISE EN ŒUVRE DU TRAITEMENT</w:t>
      </w:r>
      <w:bookmarkEnd w:id="3"/>
    </w:p>
    <w:p w14:paraId="45616552" w14:textId="77777777" w:rsidR="008C0D8B" w:rsidRPr="008C0D8B" w:rsidRDefault="008C0D8B" w:rsidP="008C0D8B"/>
    <w:p w14:paraId="49BC6BE7" w14:textId="5B640BAE" w:rsidR="008C0D8B" w:rsidRDefault="008C0D8B" w:rsidP="008C0D8B">
      <w:pPr>
        <w:pStyle w:val="Titre3"/>
      </w:pPr>
      <w:bookmarkStart w:id="4" w:name="_Toc196742322"/>
      <w:r>
        <w:t>4.1 Obligations du titulaire vis-à-vis de l’acheteur</w:t>
      </w:r>
      <w:bookmarkEnd w:id="4"/>
    </w:p>
    <w:p w14:paraId="1E970B9F" w14:textId="77777777" w:rsidR="008C0D8B" w:rsidRDefault="008C0D8B" w:rsidP="008C0D8B">
      <w:pPr>
        <w:jc w:val="both"/>
      </w:pPr>
      <w:r>
        <w:t>Le titulaire du marché public s'engage, notamment, à :</w:t>
      </w:r>
    </w:p>
    <w:p w14:paraId="23A59141" w14:textId="5367BA8C" w:rsidR="008C0D8B" w:rsidRDefault="008C0D8B" w:rsidP="008C0D8B">
      <w:pPr>
        <w:pStyle w:val="Paragraphedeliste"/>
        <w:numPr>
          <w:ilvl w:val="0"/>
          <w:numId w:val="2"/>
        </w:numPr>
        <w:jc w:val="both"/>
      </w:pPr>
      <w:r>
        <w:t>1. traiter les données uniquement pour la ou les seule(s) finalité(s) qui fait/font l'objet du présent marché public ;</w:t>
      </w:r>
    </w:p>
    <w:p w14:paraId="21C230D3" w14:textId="4EB328F3" w:rsidR="008C0D8B" w:rsidRDefault="008C0D8B" w:rsidP="008C0D8B">
      <w:pPr>
        <w:pStyle w:val="Paragraphedeliste"/>
        <w:numPr>
          <w:ilvl w:val="0"/>
          <w:numId w:val="2"/>
        </w:numPr>
        <w:jc w:val="both"/>
      </w:pPr>
      <w:r>
        <w:t>2. traiter les données conformément aux instructions documentées de l'acheteur. Si le titulaire considère qu'une instruction est donnée en violation du règlement général sur la protection des données ou de toute autre disposition du droit de l'Union ou du droit des Etats membres relative à la protection des données, il en informe immédiatement l’acheteur ;</w:t>
      </w:r>
    </w:p>
    <w:p w14:paraId="31D7C9B2" w14:textId="26F80ED9" w:rsidR="008C0D8B" w:rsidRDefault="008C0D8B" w:rsidP="008C0D8B">
      <w:pPr>
        <w:pStyle w:val="Paragraphedeliste"/>
        <w:numPr>
          <w:ilvl w:val="0"/>
          <w:numId w:val="2"/>
        </w:numPr>
        <w:jc w:val="both"/>
      </w:pPr>
      <w:r>
        <w:t>3. Si le titulaire est tenu de procéder à un transfert de données vers un pays tiers (hors de l'Union européenne) ou à une organisation internationale, en vertu du droit de l'Union ou du droit de l'Etat membre auquel il est soumis, il doit informer l'acheteur de cette obligation juridique avant le traitement, sauf si le droit concerné interdit une telle information ;</w:t>
      </w:r>
    </w:p>
    <w:p w14:paraId="3E619099" w14:textId="77777777" w:rsidR="008C0D8B" w:rsidRDefault="008C0D8B" w:rsidP="008C0D8B">
      <w:pPr>
        <w:jc w:val="both"/>
      </w:pPr>
      <w:r>
        <w:t>Les données transférées vers un pays tiers doivent bénéficier d'un degré de protection équivalent à celui garanti par le RGPD au sein de l'Union européenne. Il est rappelé que tout transfert de données à caractère personnel, au bénéfice de toute entité et notamment de pays tiers ou d'organisations internationales, qui ne serait pas strictement conforme à la réglementation française ou européenne est formellement prohibé.</w:t>
      </w:r>
    </w:p>
    <w:p w14:paraId="3FF51CBE" w14:textId="77777777" w:rsidR="008C0D8B" w:rsidRDefault="008C0D8B" w:rsidP="008C0D8B">
      <w:pPr>
        <w:jc w:val="both"/>
      </w:pPr>
      <w:r>
        <w:t>A défaut de pouvoir garantir le respect de ces exigences en cas de transfert de données à caractère personnel vers un pays tiers, le titulaire suspend tout transfert et se rapproche de l'acheteur pour envisager, le cas échéant, l'adaptation des modalités d'exécution du marché permettant le respect des exigences du RGPD.</w:t>
      </w:r>
    </w:p>
    <w:p w14:paraId="395C72BA" w14:textId="77777777" w:rsidR="008C0D8B" w:rsidRDefault="008C0D8B" w:rsidP="008C0D8B">
      <w:pPr>
        <w:jc w:val="both"/>
      </w:pPr>
      <w:r>
        <w:t>Si les modalités d'exécution ne peuvent être adaptées, l'acheteur procède à la résiliation du marché pour motif d'intérêt général dans les conditions prévues par le CCAG de référence.</w:t>
      </w:r>
    </w:p>
    <w:p w14:paraId="2AAA0AE9" w14:textId="3FF73378" w:rsidR="008C0D8B" w:rsidRDefault="008C0D8B" w:rsidP="008C0D8B">
      <w:pPr>
        <w:pStyle w:val="Paragraphedeliste"/>
        <w:numPr>
          <w:ilvl w:val="0"/>
          <w:numId w:val="2"/>
        </w:numPr>
        <w:jc w:val="both"/>
      </w:pPr>
      <w:r>
        <w:t>4. garantir la confidentialité des données à caractère personnel traitées dans le cadre du présent marché public ;</w:t>
      </w:r>
    </w:p>
    <w:p w14:paraId="58714F1B" w14:textId="05478EBC" w:rsidR="008C0D8B" w:rsidRDefault="008C0D8B" w:rsidP="008C0D8B">
      <w:pPr>
        <w:pStyle w:val="Paragraphedeliste"/>
        <w:numPr>
          <w:ilvl w:val="0"/>
          <w:numId w:val="2"/>
        </w:numPr>
        <w:jc w:val="both"/>
      </w:pPr>
      <w:r>
        <w:t>5. veiller à ce que les personnes autorisées à traiter les données à caractère personnel en vertu du présent marché public :</w:t>
      </w:r>
    </w:p>
    <w:p w14:paraId="0DF49D12" w14:textId="17616484" w:rsidR="008C0D8B" w:rsidRDefault="008C0D8B" w:rsidP="008C0D8B">
      <w:pPr>
        <w:pStyle w:val="Paragraphedeliste"/>
        <w:numPr>
          <w:ilvl w:val="1"/>
          <w:numId w:val="2"/>
        </w:numPr>
        <w:jc w:val="both"/>
      </w:pPr>
      <w:proofErr w:type="gramStart"/>
      <w:r>
        <w:t>s'engagent</w:t>
      </w:r>
      <w:proofErr w:type="gramEnd"/>
      <w:r>
        <w:t xml:space="preserve"> à respecter la confidentialité ou soient soumises à une obligation légale appropriée de confidentialité</w:t>
      </w:r>
    </w:p>
    <w:p w14:paraId="7C3A8258" w14:textId="327473AD" w:rsidR="008C0D8B" w:rsidRDefault="008C0D8B" w:rsidP="008C0D8B">
      <w:pPr>
        <w:pStyle w:val="Paragraphedeliste"/>
        <w:numPr>
          <w:ilvl w:val="1"/>
          <w:numId w:val="2"/>
        </w:numPr>
        <w:jc w:val="both"/>
      </w:pPr>
      <w:proofErr w:type="gramStart"/>
      <w:r>
        <w:t>reçoivent</w:t>
      </w:r>
      <w:proofErr w:type="gramEnd"/>
      <w:r>
        <w:t xml:space="preserve"> la formation nécessaire en matière de protection des données à caractère personnel</w:t>
      </w:r>
    </w:p>
    <w:p w14:paraId="28210AC6" w14:textId="4478CC89" w:rsidR="008C0D8B" w:rsidRDefault="008C0D8B" w:rsidP="008C0D8B">
      <w:pPr>
        <w:pStyle w:val="Paragraphedeliste"/>
        <w:numPr>
          <w:ilvl w:val="0"/>
          <w:numId w:val="2"/>
        </w:numPr>
        <w:jc w:val="both"/>
      </w:pPr>
      <w:r>
        <w:t>6. prendre en compte, s'agissant de ses outils, produits, applications ou services, les principes de protection des données dès la conception et de protection des données par défaut.</w:t>
      </w:r>
    </w:p>
    <w:p w14:paraId="694B8420" w14:textId="77777777" w:rsidR="008C0D8B" w:rsidRDefault="008C0D8B" w:rsidP="008C0D8B">
      <w:pPr>
        <w:jc w:val="both"/>
      </w:pPr>
    </w:p>
    <w:p w14:paraId="3227B93F" w14:textId="57AAB3D1" w:rsidR="008C0D8B" w:rsidRDefault="008C0D8B" w:rsidP="008C0D8B">
      <w:pPr>
        <w:pStyle w:val="Titre3"/>
      </w:pPr>
      <w:bookmarkStart w:id="5" w:name="_Toc196742323"/>
      <w:r>
        <w:t>4.2 Sous-traitance des activités de traitement</w:t>
      </w:r>
      <w:bookmarkEnd w:id="5"/>
    </w:p>
    <w:p w14:paraId="74239DBA" w14:textId="77777777" w:rsidR="008C0D8B" w:rsidRDefault="008C0D8B" w:rsidP="008C0D8B">
      <w:pPr>
        <w:jc w:val="both"/>
      </w:pPr>
      <w:r>
        <w:t xml:space="preserve">Lorsque le titulaire (qui est, pour rappel, sous-traitant au sens RGPD), fait appel à un sous-traitant (au sens de la commande publique) pour mener des activités de traitement spécifiques, il informe préalablement et par écrit l'acheteur (le responsable de traitement au sens du RGPD). Cette </w:t>
      </w:r>
      <w:r>
        <w:lastRenderedPageBreak/>
        <w:t>information doit indiquer clairement la nature des activités de traitement sous-traitées, l'identité et les coordonnées du sous-traitant et les dates du contrat de sous-traitance. Cette sous-traitance ne peut être effectuée que si l'acheteur n'a pas émis d'objection pendant le délai de 21 jours à compter de la date de réception de la demande en application des dispositions de l'article R.2193-4 du code de la commande publique.</w:t>
      </w:r>
    </w:p>
    <w:p w14:paraId="1566EA80" w14:textId="62EBED43" w:rsidR="008C0D8B" w:rsidRDefault="008C0D8B" w:rsidP="008C0D8B">
      <w:pPr>
        <w:jc w:val="both"/>
      </w:pPr>
      <w:r>
        <w:t xml:space="preserve">Afin d'obtenir l'acceptation et l'agrément de l'acheteur, le titulaire doit présenter son sous-traitant par le biais de l'acte spécial de sous-traitance, dont les formalités sont comprises dans le formulaire DC4 ou tout autre document équivalent (téléchargeable sur </w:t>
      </w:r>
      <w:hyperlink r:id="rId8" w:history="1">
        <w:r w:rsidRPr="00B16DC7">
          <w:rPr>
            <w:rStyle w:val="Lienhypertexte"/>
          </w:rPr>
          <w:t>https://www.economie.gouv.fr/daj/formulaires-declaration-du-candidat</w:t>
        </w:r>
      </w:hyperlink>
      <w:r>
        <w:t xml:space="preserve"> ).</w:t>
      </w:r>
    </w:p>
    <w:p w14:paraId="283EE2C7" w14:textId="2BCBFC3E" w:rsidR="008C0D8B" w:rsidRDefault="008C0D8B" w:rsidP="008C0D8B">
      <w:pPr>
        <w:jc w:val="both"/>
      </w:pPr>
      <w:r>
        <w:t>Le sous-traitant est tenu de respecter les obligations du présent marché public pour le compte et selon les instructions de l'acheteur. Il appartient au titulaire de s'assurer que le sous-traitant présente les mêmes garanties suffisantes quant à la mise en œuvre de mesures techniques et organisationnelles appropriées de manière à ce que le traitement réponde aux exigences de la législation et de la règlementation en vigueur sur la protection des données.</w:t>
      </w:r>
    </w:p>
    <w:p w14:paraId="4AC135B0" w14:textId="719E15F4" w:rsidR="008C0D8B" w:rsidRDefault="008C0D8B" w:rsidP="008C0D8B">
      <w:pPr>
        <w:jc w:val="both"/>
      </w:pPr>
      <w:r>
        <w:t>Le titulaire demeure pleinement responsable, à l'égard de l'acheteur, de l'exécution des obligations du sous-traitant conformément au contrat conclu avec le sous-traitant ultérieur. Le titulaire informe l'acheteur de tout manquement du sous-traitant à ses obligations contractuelles.</w:t>
      </w:r>
    </w:p>
    <w:p w14:paraId="58BD24BB" w14:textId="1EA0C3D0" w:rsidR="008C0D8B" w:rsidRDefault="008C0D8B" w:rsidP="008C0D8B">
      <w:pPr>
        <w:jc w:val="both"/>
      </w:pPr>
    </w:p>
    <w:p w14:paraId="1884B3B8" w14:textId="21B67C63" w:rsidR="008C0D8B" w:rsidRDefault="008C0D8B" w:rsidP="008C0D8B">
      <w:pPr>
        <w:pStyle w:val="Titre3"/>
      </w:pPr>
      <w:bookmarkStart w:id="6" w:name="_Toc196742324"/>
      <w:r>
        <w:t>4.3 Droit d’information et exercice des personnes concernées par le traitement</w:t>
      </w:r>
      <w:bookmarkEnd w:id="6"/>
    </w:p>
    <w:p w14:paraId="36CDF7AD" w14:textId="77777777" w:rsidR="008C0D8B" w:rsidRDefault="008C0D8B" w:rsidP="008C0D8B">
      <w:pPr>
        <w:jc w:val="both"/>
      </w:pPr>
      <w:r>
        <w:t>Il appartient à l'acheteur de fournir l'information aux personnes concernées par les opérations de traitement au moment de la collecte des données.</w:t>
      </w:r>
    </w:p>
    <w:p w14:paraId="16A36D9C" w14:textId="77777777" w:rsidR="008C0D8B" w:rsidRDefault="008C0D8B" w:rsidP="008C0D8B">
      <w:pPr>
        <w:jc w:val="both"/>
      </w:pPr>
      <w: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6B0B146" w14:textId="77777777" w:rsidR="008C0D8B" w:rsidRDefault="008C0D8B" w:rsidP="008C0D8B">
      <w:pPr>
        <w:jc w:val="both"/>
      </w:pPr>
      <w:r>
        <w:t>Le titulaire doit pouvoir garantir, pendant toute la durée des prestations, que l'intégralité des données à caractère personnel qu'il traite dans le cadre de l'exécution du marché en qualité de sous-traitant RGPD sont traitées et plus généralement rendues accessibles exclusivement au sein :</w:t>
      </w:r>
    </w:p>
    <w:p w14:paraId="138D755E" w14:textId="705F7B40" w:rsidR="008C0D8B" w:rsidRDefault="008C0D8B" w:rsidP="008C0D8B">
      <w:pPr>
        <w:pStyle w:val="Paragraphedeliste"/>
        <w:numPr>
          <w:ilvl w:val="0"/>
          <w:numId w:val="2"/>
        </w:numPr>
        <w:jc w:val="both"/>
      </w:pPr>
      <w:r>
        <w:t>De l'Espace économique européen ;</w:t>
      </w:r>
    </w:p>
    <w:p w14:paraId="34DC4DB2" w14:textId="28464B47" w:rsidR="008C0D8B" w:rsidRDefault="008C0D8B" w:rsidP="008C0D8B">
      <w:pPr>
        <w:pStyle w:val="Paragraphedeliste"/>
        <w:numPr>
          <w:ilvl w:val="0"/>
          <w:numId w:val="2"/>
        </w:numPr>
        <w:jc w:val="both"/>
      </w:pPr>
      <w:r>
        <w:t>D'un État tiers bénéficiant d'une décision d'adéquation au sens de l'article 45 du RGPD ;</w:t>
      </w:r>
    </w:p>
    <w:p w14:paraId="70CEB775" w14:textId="5AF4B52C" w:rsidR="008C0D8B" w:rsidRDefault="008C0D8B" w:rsidP="008C0D8B">
      <w:pPr>
        <w:pStyle w:val="Paragraphedeliste"/>
        <w:numPr>
          <w:ilvl w:val="0"/>
          <w:numId w:val="2"/>
        </w:numPr>
        <w:jc w:val="both"/>
      </w:pPr>
      <w:r>
        <w:t>Ou, à défaut, que les transferts résultant de la réalisation des Prestations sont encadrés par des garanties appropriées ou des règles d'entreprise contraignantes au sens des articles 46 et 47 du RGPD, le cas échéant complétées par des mesures supplémentaires visant à garantir qu'il ne pourra pas y être fait échec dans l'État tiers de destination, dans le strict respect de la jurisprudence.</w:t>
      </w:r>
    </w:p>
    <w:p w14:paraId="44210051" w14:textId="77777777" w:rsidR="008C0D8B" w:rsidRDefault="008C0D8B" w:rsidP="008C0D8B">
      <w:pPr>
        <w:jc w:val="both"/>
      </w:pPr>
      <w:r>
        <w:t>La garantie du titulaire sur ce point doit non seulement couvrir l'hébergement des données, mais également toutes les opérations de traitement réalisées par le titulaire ou par les sous-traitants RGPD ultérieurs auxquels pourraient le cas échéant être confiées certaines opérations de traitement (telles que notamment maintenance, assistance...).</w:t>
      </w:r>
    </w:p>
    <w:p w14:paraId="01E0890C" w14:textId="1B03AD20" w:rsidR="008C0D8B" w:rsidRDefault="008C0D8B" w:rsidP="008C0D8B">
      <w:pPr>
        <w:jc w:val="both"/>
      </w:pPr>
      <w:r>
        <w:lastRenderedPageBreak/>
        <w:t>Le titulaire doit ainsi pouvoir garantir que les données traitées ne peuvent pas être rendues accessibles à des destinataires, y compris des autorités administratives ou judiciaires, situés hors de l'Espace économique européen sans que soit respecté le droit applicable, et en particulier le RGPD. Le titulaire détaillera les moyens mis en place pour y répondre.</w:t>
      </w:r>
    </w:p>
    <w:p w14:paraId="77156E0D" w14:textId="0C2BE93A" w:rsidR="008C0D8B" w:rsidRDefault="008C0D8B" w:rsidP="008C0D8B">
      <w:pPr>
        <w:jc w:val="both"/>
      </w:pPr>
    </w:p>
    <w:p w14:paraId="0B9F1D55" w14:textId="6F57F600" w:rsidR="008C0D8B" w:rsidRDefault="008C0D8B" w:rsidP="008C0D8B">
      <w:pPr>
        <w:pStyle w:val="Titre1"/>
      </w:pPr>
      <w:bookmarkStart w:id="7" w:name="_Toc196742325"/>
      <w:r>
        <w:t>ARTICLE 5. NOTIFICATION DES VIOLATIONS DE DONNEES A CARACTERE PERSONNEL</w:t>
      </w:r>
      <w:bookmarkEnd w:id="7"/>
    </w:p>
    <w:p w14:paraId="6B2EB5EC" w14:textId="31AE7B02" w:rsidR="008C0D8B" w:rsidRDefault="008C0D8B" w:rsidP="008C0D8B">
      <w:pPr>
        <w:jc w:val="both"/>
      </w:pPr>
      <w:r>
        <w:t xml:space="preserve">Le titulaire notifie à l'acheteur toute violation de données à caractère personnel dans un délai d’un jour ouvré après en avoir pris connaissance et par le moyen suivant : messagerie électronique à l’adresse suivante : </w:t>
      </w:r>
      <w:hyperlink r:id="rId9" w:history="1">
        <w:r w:rsidR="005453DB" w:rsidRPr="0042295A">
          <w:rPr>
            <w:rStyle w:val="Lienhypertexte"/>
          </w:rPr>
          <w:t>immo.dirpjj-grand-centre@justice.fr</w:t>
        </w:r>
      </w:hyperlink>
      <w:r w:rsidR="005453DB">
        <w:t xml:space="preserve"> </w:t>
      </w:r>
    </w:p>
    <w:p w14:paraId="7A061FFC" w14:textId="77777777" w:rsidR="008C0D8B" w:rsidRDefault="008C0D8B" w:rsidP="008C0D8B">
      <w:pPr>
        <w:jc w:val="both"/>
      </w:pPr>
      <w:r>
        <w:t>Cette notification est accompagnée de toute documentation utile afin de permettre à l'acheteur, si nécessaire, de notifier cette violation à l'autorité de contrôle compétente (en l'occurrence, à la Commission nationale de l'informatique et des libertés, CNIL) si possible 72 heures au plus tard après en avoir pris connaissance.</w:t>
      </w:r>
    </w:p>
    <w:p w14:paraId="5805ED1F" w14:textId="77777777" w:rsidR="008C0D8B" w:rsidRDefault="008C0D8B" w:rsidP="008C0D8B">
      <w:pPr>
        <w:jc w:val="both"/>
      </w:pPr>
      <w:r>
        <w:t>Après accord écrit de l'acheteur, le titulaire notifie à l'autorité de contrôle compétente, au nom et pour le compte de l'acheteur, les violations de données à caractère personnel dans un délai maximum de 72 heures à moins que la violation en question ne soit pas susceptible d'engendrer un risque pour les droits et libertés des personnes physiques.</w:t>
      </w:r>
    </w:p>
    <w:p w14:paraId="7666B1B9" w14:textId="77777777" w:rsidR="008C0D8B" w:rsidRDefault="008C0D8B" w:rsidP="008C0D8B">
      <w:pPr>
        <w:jc w:val="both"/>
      </w:pPr>
      <w:r>
        <w:t>La notification contient au moins :</w:t>
      </w:r>
    </w:p>
    <w:p w14:paraId="5CBD02E3" w14:textId="6F4AB816" w:rsidR="008C0D8B" w:rsidRDefault="008C0D8B" w:rsidP="008C0D8B">
      <w:pPr>
        <w:pStyle w:val="Paragraphedeliste"/>
        <w:numPr>
          <w:ilvl w:val="0"/>
          <w:numId w:val="2"/>
        </w:numPr>
        <w:jc w:val="both"/>
      </w:pPr>
      <w:proofErr w:type="gramStart"/>
      <w:r>
        <w:t>la</w:t>
      </w:r>
      <w:proofErr w:type="gramEnd"/>
      <w: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5A24A1E5" w14:textId="1A0FCFAD" w:rsidR="008C0D8B" w:rsidRDefault="008C0D8B" w:rsidP="008C0D8B">
      <w:pPr>
        <w:pStyle w:val="Paragraphedeliste"/>
        <w:numPr>
          <w:ilvl w:val="0"/>
          <w:numId w:val="2"/>
        </w:numPr>
        <w:jc w:val="both"/>
      </w:pPr>
      <w:proofErr w:type="gramStart"/>
      <w:r>
        <w:t>le</w:t>
      </w:r>
      <w:proofErr w:type="gramEnd"/>
      <w:r>
        <w:t xml:space="preserve"> nom et les coordonnées du délégué à la protection des données ou d'un autre point de contact auprès duquel des informations supplémentaires peuvent être obtenues ;</w:t>
      </w:r>
    </w:p>
    <w:p w14:paraId="4A63A974" w14:textId="7C71C868" w:rsidR="008C0D8B" w:rsidRDefault="008C0D8B" w:rsidP="008C0D8B">
      <w:pPr>
        <w:pStyle w:val="Paragraphedeliste"/>
        <w:numPr>
          <w:ilvl w:val="0"/>
          <w:numId w:val="2"/>
        </w:numPr>
        <w:jc w:val="both"/>
      </w:pPr>
      <w:proofErr w:type="gramStart"/>
      <w:r>
        <w:t>la</w:t>
      </w:r>
      <w:proofErr w:type="gramEnd"/>
      <w:r>
        <w:t xml:space="preserve"> description des conséquences probables de la violation de données à caractère personnel ;</w:t>
      </w:r>
    </w:p>
    <w:p w14:paraId="6C68AA1E" w14:textId="734452BD" w:rsidR="008C0D8B" w:rsidRDefault="008C0D8B" w:rsidP="008C0D8B">
      <w:pPr>
        <w:pStyle w:val="Paragraphedeliste"/>
        <w:numPr>
          <w:ilvl w:val="0"/>
          <w:numId w:val="2"/>
        </w:numPr>
        <w:jc w:val="both"/>
      </w:pPr>
      <w:proofErr w:type="gramStart"/>
      <w:r>
        <w:t>la</w:t>
      </w:r>
      <w:proofErr w:type="gramEnd"/>
      <w:r>
        <w:t xml:space="preserve"> description des mesures prises ou que l'acheteur propose de prendre pour remédier à la violation de données à caractère personnel, y compris, le cas échéant, les mesures pour en atténuer les éventuelles conséquences négatives.</w:t>
      </w:r>
    </w:p>
    <w:p w14:paraId="06533F15" w14:textId="77777777" w:rsidR="008C0D8B" w:rsidRDefault="008C0D8B" w:rsidP="008C0D8B">
      <w:pPr>
        <w:jc w:val="both"/>
      </w:pPr>
      <w:r>
        <w:t>Si, et dans la mesure où il n'est pas possible de fournir toutes ces informations en même temps, les informations peuvent être communiquées de manière échelonnée sans retard indu.</w:t>
      </w:r>
    </w:p>
    <w:p w14:paraId="42A7B79C" w14:textId="77777777" w:rsidR="008C0D8B" w:rsidRDefault="008C0D8B" w:rsidP="008C0D8B">
      <w:pPr>
        <w:jc w:val="both"/>
      </w:pPr>
      <w:r>
        <w:t>Après accord écrit de l'acheteur, le titulaire communique, au nom et pour le compte de l'acheteur, la violation de données à caractère personnel à la personne concernée dans les meilleurs délais, lorsque cette violation est susceptible d'engendrer un risque élevé pour les droits et libertés d'une personne physique.</w:t>
      </w:r>
    </w:p>
    <w:p w14:paraId="1C854B3F" w14:textId="080B5BA3" w:rsidR="008C0D8B" w:rsidRDefault="008C0D8B" w:rsidP="008C0D8B">
      <w:pPr>
        <w:jc w:val="both"/>
      </w:pPr>
      <w:r>
        <w:t>La communication à la personne concernée décrit, en des termes clairs et simples, la nature de la violation de données à caractère personnel et contient au moins :</w:t>
      </w:r>
    </w:p>
    <w:p w14:paraId="7A9AB190" w14:textId="599FA593" w:rsidR="008C0D8B" w:rsidRDefault="008C0D8B" w:rsidP="008C0D8B">
      <w:pPr>
        <w:pStyle w:val="Paragraphedeliste"/>
        <w:numPr>
          <w:ilvl w:val="0"/>
          <w:numId w:val="2"/>
        </w:numPr>
        <w:jc w:val="both"/>
      </w:pPr>
      <w:proofErr w:type="gramStart"/>
      <w:r>
        <w:lastRenderedPageBreak/>
        <w:t>la</w:t>
      </w:r>
      <w:proofErr w:type="gramEnd"/>
      <w: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1B9AC9B1" w14:textId="432A13FB" w:rsidR="008C0D8B" w:rsidRDefault="008C0D8B" w:rsidP="008C0D8B">
      <w:pPr>
        <w:pStyle w:val="Paragraphedeliste"/>
        <w:numPr>
          <w:ilvl w:val="0"/>
          <w:numId w:val="2"/>
        </w:numPr>
        <w:jc w:val="both"/>
      </w:pPr>
      <w:proofErr w:type="gramStart"/>
      <w:r>
        <w:t>le</w:t>
      </w:r>
      <w:proofErr w:type="gramEnd"/>
      <w:r>
        <w:t xml:space="preserve"> nom et les coordonnées du délégué à la protection des données ou d'un autre point de contact auprès duquel des informations supplémentaires peuvent être obtenues ;</w:t>
      </w:r>
    </w:p>
    <w:p w14:paraId="1C383FD4" w14:textId="2112451F" w:rsidR="008C0D8B" w:rsidRDefault="008C0D8B" w:rsidP="008C0D8B">
      <w:pPr>
        <w:pStyle w:val="Paragraphedeliste"/>
        <w:numPr>
          <w:ilvl w:val="0"/>
          <w:numId w:val="2"/>
        </w:numPr>
        <w:jc w:val="both"/>
      </w:pPr>
      <w:proofErr w:type="gramStart"/>
      <w:r>
        <w:t>la</w:t>
      </w:r>
      <w:proofErr w:type="gramEnd"/>
      <w:r>
        <w:t xml:space="preserve"> description des conséquences probables de la violation de données à caractère personnel ;</w:t>
      </w:r>
    </w:p>
    <w:p w14:paraId="36C733F6" w14:textId="5B78A495" w:rsidR="008C0D8B" w:rsidRDefault="008C0D8B" w:rsidP="008C0D8B">
      <w:pPr>
        <w:pStyle w:val="Paragraphedeliste"/>
        <w:numPr>
          <w:ilvl w:val="0"/>
          <w:numId w:val="2"/>
        </w:numPr>
        <w:jc w:val="both"/>
      </w:pPr>
      <w:proofErr w:type="gramStart"/>
      <w:r>
        <w:t>la</w:t>
      </w:r>
      <w:proofErr w:type="gramEnd"/>
      <w:r>
        <w:t xml:space="preserve"> description des mesures prises ou que l'acheteur propose de prendre pour remédier à la violation de données à caractère personnel, y compris, le cas échéant, les mesures pour en atténuer les éventuelles conséquences négatives.</w:t>
      </w:r>
    </w:p>
    <w:p w14:paraId="3E4ED633" w14:textId="77777777" w:rsidR="00971902" w:rsidRDefault="00971902" w:rsidP="00971902">
      <w:pPr>
        <w:jc w:val="both"/>
      </w:pPr>
    </w:p>
    <w:p w14:paraId="1A1953A1" w14:textId="40B2C1D9" w:rsidR="008C0D8B" w:rsidRDefault="00F95DA1" w:rsidP="00F95DA1">
      <w:pPr>
        <w:pStyle w:val="Titre3"/>
      </w:pPr>
      <w:bookmarkStart w:id="8" w:name="_Toc196742326"/>
      <w:r>
        <w:t>5.1 Aide du titulaire dans le cadre du respect par l’acheteur de ses obligations</w:t>
      </w:r>
      <w:bookmarkEnd w:id="8"/>
    </w:p>
    <w:p w14:paraId="7E7A61AC" w14:textId="77777777" w:rsidR="00F95DA1" w:rsidRDefault="00F95DA1" w:rsidP="00F95DA1">
      <w:pPr>
        <w:jc w:val="both"/>
      </w:pPr>
      <w:r>
        <w:t>Le titulaire aide l'acheteur :</w:t>
      </w:r>
    </w:p>
    <w:p w14:paraId="3801F1A1" w14:textId="65A580AF" w:rsidR="00F95DA1" w:rsidRDefault="00F95DA1" w:rsidP="00F95DA1">
      <w:pPr>
        <w:pStyle w:val="Paragraphedeliste"/>
        <w:numPr>
          <w:ilvl w:val="0"/>
          <w:numId w:val="2"/>
        </w:numPr>
        <w:jc w:val="both"/>
      </w:pPr>
      <w:proofErr w:type="gramStart"/>
      <w:r>
        <w:t>à</w:t>
      </w:r>
      <w:proofErr w:type="gramEnd"/>
      <w:r>
        <w:t xml:space="preserve"> la réalisation d'analyses d'impact relative à la protection des données ;</w:t>
      </w:r>
    </w:p>
    <w:p w14:paraId="3D9F87ED" w14:textId="22BFA010" w:rsidR="00F95DA1" w:rsidRDefault="00F95DA1" w:rsidP="00F95DA1">
      <w:pPr>
        <w:pStyle w:val="Paragraphedeliste"/>
        <w:numPr>
          <w:ilvl w:val="0"/>
          <w:numId w:val="2"/>
        </w:numPr>
        <w:jc w:val="both"/>
      </w:pPr>
      <w:proofErr w:type="gramStart"/>
      <w:r>
        <w:t>à</w:t>
      </w:r>
      <w:proofErr w:type="gramEnd"/>
      <w:r>
        <w:t xml:space="preserve"> la réalisation de la consultation préalable de l'autorité de contrôle.</w:t>
      </w:r>
    </w:p>
    <w:p w14:paraId="24C372AF" w14:textId="663735DD" w:rsidR="00F95DA1" w:rsidRDefault="00F95DA1" w:rsidP="00F95DA1">
      <w:pPr>
        <w:jc w:val="both"/>
      </w:pPr>
      <w:r>
        <w:t>Le titulaire met à la disposition de l'acheteur la documentation nécessaire pour démontrer le respect de toutes ses obligations et pour permettre, le cas échéant, la réalisation d'audits, y compris des inspections, par l'acheteur ou un auditeur mandaté par lui, et contribuer à ces audits.</w:t>
      </w:r>
    </w:p>
    <w:p w14:paraId="6F1A40B0" w14:textId="77777777" w:rsidR="00F146A8" w:rsidRDefault="00F146A8" w:rsidP="00F95DA1">
      <w:pPr>
        <w:jc w:val="both"/>
      </w:pPr>
    </w:p>
    <w:p w14:paraId="1F90603A" w14:textId="00E7E11B" w:rsidR="00F95DA1" w:rsidRDefault="00F95DA1" w:rsidP="00F95DA1">
      <w:pPr>
        <w:pStyle w:val="Titre3"/>
        <w:jc w:val="both"/>
      </w:pPr>
      <w:bookmarkStart w:id="9" w:name="_Toc196742327"/>
      <w:r>
        <w:t>5.2 Mesure de sécurité</w:t>
      </w:r>
      <w:bookmarkEnd w:id="9"/>
    </w:p>
    <w:p w14:paraId="780CBFE6" w14:textId="0A3C23C0" w:rsidR="00F95DA1" w:rsidRDefault="00F95DA1" w:rsidP="00F95DA1">
      <w:pPr>
        <w:jc w:val="both"/>
      </w:pPr>
      <w:r>
        <w:t>Le titulaire met en œuvre les mesures de sécurité suivantes :</w:t>
      </w:r>
    </w:p>
    <w:p w14:paraId="1C2AC5EE" w14:textId="32712F0A" w:rsidR="00F95DA1" w:rsidRDefault="00F95DA1" w:rsidP="00F95DA1">
      <w:pPr>
        <w:pStyle w:val="Paragraphedeliste"/>
        <w:numPr>
          <w:ilvl w:val="0"/>
          <w:numId w:val="2"/>
        </w:numPr>
        <w:jc w:val="both"/>
      </w:pPr>
      <w:proofErr w:type="gramStart"/>
      <w:r>
        <w:t>la</w:t>
      </w:r>
      <w:proofErr w:type="gramEnd"/>
      <w:r>
        <w:t xml:space="preserve"> </w:t>
      </w:r>
      <w:proofErr w:type="spellStart"/>
      <w:r>
        <w:t>pseudonymisation</w:t>
      </w:r>
      <w:proofErr w:type="spellEnd"/>
      <w:r>
        <w:t xml:space="preserve"> et le chiffrement des données à caractère personnel</w:t>
      </w:r>
    </w:p>
    <w:p w14:paraId="2FF7FA2D" w14:textId="36A5239A" w:rsidR="00F95DA1" w:rsidRDefault="00F95DA1" w:rsidP="00F95DA1">
      <w:pPr>
        <w:pStyle w:val="Paragraphedeliste"/>
        <w:numPr>
          <w:ilvl w:val="0"/>
          <w:numId w:val="2"/>
        </w:numPr>
        <w:jc w:val="both"/>
      </w:pPr>
      <w:proofErr w:type="gramStart"/>
      <w:r>
        <w:t>les</w:t>
      </w:r>
      <w:proofErr w:type="gramEnd"/>
      <w:r>
        <w:t xml:space="preserve"> moyens permettant de garantir la confidentialité, l'intégrité, la disponibilité et la résilience constantes des systèmes et des services de traitement;</w:t>
      </w:r>
    </w:p>
    <w:p w14:paraId="57456B76" w14:textId="1A607719" w:rsidR="00F95DA1" w:rsidRDefault="00F95DA1" w:rsidP="00F95DA1">
      <w:pPr>
        <w:pStyle w:val="Paragraphedeliste"/>
        <w:numPr>
          <w:ilvl w:val="0"/>
          <w:numId w:val="2"/>
        </w:numPr>
        <w:jc w:val="both"/>
      </w:pPr>
      <w:proofErr w:type="gramStart"/>
      <w:r>
        <w:t>les</w:t>
      </w:r>
      <w:proofErr w:type="gramEnd"/>
      <w:r>
        <w:t xml:space="preserve"> moyens permettant de rétablir la disponibilité des données à caractère personnel et l'accès à celles-ci dans des délais appropriés en cas d'incident physique ou technique;</w:t>
      </w:r>
    </w:p>
    <w:p w14:paraId="1D3862EA" w14:textId="6E172DA2" w:rsidR="00F95DA1" w:rsidRDefault="00F95DA1" w:rsidP="00F95DA1">
      <w:pPr>
        <w:pStyle w:val="Paragraphedeliste"/>
        <w:numPr>
          <w:ilvl w:val="0"/>
          <w:numId w:val="2"/>
        </w:numPr>
        <w:jc w:val="both"/>
      </w:pPr>
      <w:proofErr w:type="gramStart"/>
      <w:r>
        <w:t>une</w:t>
      </w:r>
      <w:proofErr w:type="gramEnd"/>
      <w:r>
        <w:t xml:space="preserve"> procédure visant à tester, à 'analyser et à 'évaluer régulièrement l'efficacité des mesures techniques et organisationnelles pour assurer la sécurité du traitement]</w:t>
      </w:r>
    </w:p>
    <w:p w14:paraId="5AB375B0" w14:textId="7824735E" w:rsidR="00F95DA1" w:rsidRDefault="00F95DA1" w:rsidP="00F95DA1">
      <w:pPr>
        <w:jc w:val="both"/>
      </w:pPr>
      <w:r>
        <w:t>Le titulaire met en œuvre les mesures de sécurité prévues par les lois et règlements en vigueur dans le domaine de la tierce maintenance applicative.</w:t>
      </w:r>
    </w:p>
    <w:p w14:paraId="296AD75C" w14:textId="77777777" w:rsidR="00971902" w:rsidRDefault="00971902" w:rsidP="00F95DA1">
      <w:pPr>
        <w:jc w:val="both"/>
      </w:pPr>
    </w:p>
    <w:p w14:paraId="3038CF91" w14:textId="467E875B" w:rsidR="00F95DA1" w:rsidRDefault="00F95DA1" w:rsidP="00F95DA1">
      <w:pPr>
        <w:pStyle w:val="Titre3"/>
      </w:pPr>
      <w:bookmarkStart w:id="10" w:name="_Toc196742328"/>
      <w:r>
        <w:t>5.3 Sort des données</w:t>
      </w:r>
      <w:bookmarkEnd w:id="10"/>
    </w:p>
    <w:p w14:paraId="713A2B45" w14:textId="77777777" w:rsidR="00F95DA1" w:rsidRDefault="00F95DA1" w:rsidP="00F95DA1">
      <w:pPr>
        <w:jc w:val="both"/>
      </w:pPr>
      <w:r>
        <w:t>Au terme de l'exécution du présent marché public, et selon le choix du pouvoir adjudicateur, le titulaire détruit toutes les données à caractère personnel ainsi que toutes les copies existantes dans les systèmes d'information du ou des sous-traitant(s).</w:t>
      </w:r>
    </w:p>
    <w:p w14:paraId="7F1B95AE" w14:textId="02D4A1CB" w:rsidR="00F95DA1" w:rsidRDefault="00F95DA1" w:rsidP="00F95DA1">
      <w:pPr>
        <w:jc w:val="both"/>
      </w:pPr>
      <w:r>
        <w:t>Une fois détruites, le sous-traitant doit justifier par écrit de la destruction.</w:t>
      </w:r>
    </w:p>
    <w:p w14:paraId="324F9328" w14:textId="77777777" w:rsidR="00971902" w:rsidRDefault="00971902" w:rsidP="00F95DA1">
      <w:pPr>
        <w:jc w:val="both"/>
      </w:pPr>
    </w:p>
    <w:p w14:paraId="2C0C1239" w14:textId="4742DE64" w:rsidR="00F95DA1" w:rsidRDefault="00F95DA1" w:rsidP="00F95DA1">
      <w:pPr>
        <w:pStyle w:val="Titre3"/>
      </w:pPr>
      <w:bookmarkStart w:id="11" w:name="_Toc196742329"/>
      <w:r>
        <w:lastRenderedPageBreak/>
        <w:t>5.4 Délégué à la protection des données</w:t>
      </w:r>
      <w:bookmarkEnd w:id="11"/>
    </w:p>
    <w:p w14:paraId="6B5A8C46" w14:textId="31CD3808" w:rsidR="00F95DA1" w:rsidRDefault="00F95DA1" w:rsidP="00F95DA1">
      <w:pPr>
        <w:jc w:val="both"/>
      </w:pPr>
      <w:r w:rsidRPr="00F95DA1">
        <w:t>Dès la notification du marché public, l'acheteur communique au titulaire le nom et les coordonnées de son délégué à la protection des données.</w:t>
      </w:r>
    </w:p>
    <w:p w14:paraId="28EB54DD" w14:textId="77777777" w:rsidR="00971902" w:rsidRDefault="00971902" w:rsidP="00F95DA1">
      <w:pPr>
        <w:jc w:val="both"/>
      </w:pPr>
    </w:p>
    <w:p w14:paraId="7CE1D336" w14:textId="25E5C3E8" w:rsidR="00F95DA1" w:rsidRDefault="00F95DA1" w:rsidP="00F95DA1">
      <w:pPr>
        <w:pStyle w:val="Titre3"/>
      </w:pPr>
      <w:bookmarkStart w:id="12" w:name="_Toc196742330"/>
      <w:r>
        <w:t>5.5 Registre des activités de traitement</w:t>
      </w:r>
      <w:bookmarkEnd w:id="12"/>
    </w:p>
    <w:p w14:paraId="00C5C707" w14:textId="77777777" w:rsidR="00F95DA1" w:rsidRDefault="00F95DA1" w:rsidP="00F95DA1">
      <w:pPr>
        <w:jc w:val="both"/>
      </w:pPr>
      <w:r>
        <w:t>Le titulaire tient par écrit un registre de toutes les activités de traitement effectuées pour le compte de l'acheteur comprenant :</w:t>
      </w:r>
    </w:p>
    <w:p w14:paraId="3E70FB6F" w14:textId="2828AF3D" w:rsidR="00F95DA1" w:rsidRDefault="00F95DA1" w:rsidP="00F95DA1">
      <w:pPr>
        <w:pStyle w:val="Paragraphedeliste"/>
        <w:numPr>
          <w:ilvl w:val="0"/>
          <w:numId w:val="2"/>
        </w:numPr>
        <w:jc w:val="both"/>
      </w:pPr>
      <w:proofErr w:type="gramStart"/>
      <w:r>
        <w:t>le</w:t>
      </w:r>
      <w:proofErr w:type="gramEnd"/>
      <w:r>
        <w:t xml:space="preserve"> nom et les coordonnées de l'acheteur pour le compte duquel il agit, des éventuels sous-traitants et, le cas échéant, du délégué à la protection des données ;</w:t>
      </w:r>
    </w:p>
    <w:p w14:paraId="0F6AAB64" w14:textId="2DD4ED29" w:rsidR="00F95DA1" w:rsidRDefault="00F95DA1" w:rsidP="00F95DA1">
      <w:pPr>
        <w:pStyle w:val="Paragraphedeliste"/>
        <w:numPr>
          <w:ilvl w:val="0"/>
          <w:numId w:val="2"/>
        </w:numPr>
        <w:jc w:val="both"/>
      </w:pPr>
      <w:proofErr w:type="gramStart"/>
      <w:r>
        <w:t>les</w:t>
      </w:r>
      <w:proofErr w:type="gramEnd"/>
      <w:r>
        <w:t xml:space="preserve"> catégories de traitements effectués pour le compte de l'acheteur ;</w:t>
      </w:r>
    </w:p>
    <w:p w14:paraId="0A3DE702" w14:textId="618787A5" w:rsidR="00F95DA1" w:rsidRDefault="00F95DA1" w:rsidP="00F95DA1">
      <w:pPr>
        <w:pStyle w:val="Paragraphedeliste"/>
        <w:numPr>
          <w:ilvl w:val="0"/>
          <w:numId w:val="2"/>
        </w:numPr>
        <w:jc w:val="both"/>
      </w:pPr>
      <w:proofErr w:type="gramStart"/>
      <w:r>
        <w:t>le</w:t>
      </w:r>
      <w:proofErr w:type="gramEnd"/>
      <w: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général sur la protection des données, les documents attestant de l'existence de garanties appropriées ;</w:t>
      </w:r>
    </w:p>
    <w:p w14:paraId="03D3FCBD" w14:textId="7CE2B6A5" w:rsidR="00F95DA1" w:rsidRDefault="00F95DA1" w:rsidP="00F95DA1">
      <w:pPr>
        <w:pStyle w:val="Paragraphedeliste"/>
        <w:numPr>
          <w:ilvl w:val="0"/>
          <w:numId w:val="2"/>
        </w:numPr>
        <w:jc w:val="both"/>
      </w:pPr>
      <w:proofErr w:type="gramStart"/>
      <w:r>
        <w:t>dans</w:t>
      </w:r>
      <w:proofErr w:type="gramEnd"/>
      <w:r>
        <w:t xml:space="preserve"> la mesure du possible, une description générale des mesures de sécurité techniques et organisationnelles, notamment, selon les besoins :</w:t>
      </w:r>
    </w:p>
    <w:p w14:paraId="76939D4C" w14:textId="3D890727" w:rsidR="00F95DA1" w:rsidRDefault="00F95DA1" w:rsidP="00F95DA1">
      <w:pPr>
        <w:pStyle w:val="Paragraphedeliste"/>
        <w:numPr>
          <w:ilvl w:val="2"/>
          <w:numId w:val="2"/>
        </w:numPr>
        <w:jc w:val="both"/>
      </w:pPr>
      <w:proofErr w:type="gramStart"/>
      <w:r>
        <w:t>la</w:t>
      </w:r>
      <w:proofErr w:type="gramEnd"/>
      <w:r>
        <w:t xml:space="preserve"> </w:t>
      </w:r>
      <w:proofErr w:type="spellStart"/>
      <w:r>
        <w:t>pseudonymisation</w:t>
      </w:r>
      <w:proofErr w:type="spellEnd"/>
      <w:r>
        <w:t xml:space="preserve"> et le chiffrement des données à caractère personnel ;</w:t>
      </w:r>
    </w:p>
    <w:p w14:paraId="1806671F" w14:textId="05E5FD2F" w:rsidR="00F95DA1" w:rsidRDefault="00F95DA1" w:rsidP="00F95DA1">
      <w:pPr>
        <w:pStyle w:val="Paragraphedeliste"/>
        <w:numPr>
          <w:ilvl w:val="2"/>
          <w:numId w:val="2"/>
        </w:numPr>
        <w:jc w:val="both"/>
      </w:pPr>
      <w:proofErr w:type="gramStart"/>
      <w:r>
        <w:t>des</w:t>
      </w:r>
      <w:proofErr w:type="gramEnd"/>
      <w:r>
        <w:t xml:space="preserve"> moyens permettant de garantir la confidentialité, l'intégrité, la disponibilité et la résilience constantes des systèmes et des services de traitement</w:t>
      </w:r>
    </w:p>
    <w:p w14:paraId="48AEC323" w14:textId="4EA00453" w:rsidR="00F95DA1" w:rsidRDefault="00F95DA1" w:rsidP="00F95DA1">
      <w:pPr>
        <w:pStyle w:val="Paragraphedeliste"/>
        <w:numPr>
          <w:ilvl w:val="2"/>
          <w:numId w:val="2"/>
        </w:numPr>
        <w:jc w:val="both"/>
      </w:pPr>
      <w:proofErr w:type="gramStart"/>
      <w:r>
        <w:t>des</w:t>
      </w:r>
      <w:proofErr w:type="gramEnd"/>
      <w:r>
        <w:t xml:space="preserve"> moyens permettant de rétablir la disponibilité des données à caractère personnel et l'accès à celles-ci dans des délais appropriés en cas d'incident physique ou technique ;</w:t>
      </w:r>
    </w:p>
    <w:p w14:paraId="7A996FDF" w14:textId="67236079" w:rsidR="00F95DA1" w:rsidRDefault="00F95DA1" w:rsidP="00F95DA1">
      <w:pPr>
        <w:pStyle w:val="Paragraphedeliste"/>
        <w:numPr>
          <w:ilvl w:val="2"/>
          <w:numId w:val="2"/>
        </w:numPr>
        <w:jc w:val="both"/>
      </w:pPr>
      <w:proofErr w:type="gramStart"/>
      <w:r>
        <w:t>une</w:t>
      </w:r>
      <w:proofErr w:type="gramEnd"/>
      <w:r>
        <w:t xml:space="preserve"> procédure visant à tester, à analyser et à évaluer régulièrement l'efficacité des mesures techniques et organisationnelles pour assurer la sécurité du traitement.</w:t>
      </w:r>
    </w:p>
    <w:p w14:paraId="5338F904" w14:textId="77777777" w:rsidR="00971902" w:rsidRDefault="00971902" w:rsidP="00971902">
      <w:pPr>
        <w:jc w:val="both"/>
      </w:pPr>
    </w:p>
    <w:p w14:paraId="5BDB55F6" w14:textId="17F852AC" w:rsidR="00F95DA1" w:rsidRDefault="00F95DA1" w:rsidP="00F95DA1">
      <w:pPr>
        <w:pStyle w:val="Titre3"/>
      </w:pPr>
      <w:bookmarkStart w:id="13" w:name="_Toc196742331"/>
      <w:r>
        <w:t>5.6 Pénalité pour manquement aux obligations associées à la protection des données à caractère personnel</w:t>
      </w:r>
      <w:bookmarkEnd w:id="13"/>
      <w:r>
        <w:t xml:space="preserve"> </w:t>
      </w:r>
    </w:p>
    <w:p w14:paraId="481C5A93" w14:textId="77777777" w:rsidR="00F95DA1" w:rsidRDefault="00F95DA1" w:rsidP="00F95DA1">
      <w:pPr>
        <w:jc w:val="both"/>
      </w:pPr>
      <w:r>
        <w:t>En cas de méconnaissance de la règlementation liée à la protection des données à caractère personnel et des stipulations du présent document, les pénalités précisées dans le CCAP pourront être appliquées.</w:t>
      </w:r>
    </w:p>
    <w:p w14:paraId="2C88495B" w14:textId="418EFB68" w:rsidR="00F95DA1" w:rsidRDefault="00F95DA1" w:rsidP="00F95DA1">
      <w:pPr>
        <w:jc w:val="both"/>
      </w:pPr>
      <w:r>
        <w:t>Conformément au CCAG de référence, l'acheteur peut résilier le marché pour faute du titulaire en cas de manquement grave et répété, par le titulaire ou son sous-traitant, aux obligations relatives à la confidentialité, à la protection des données à caractère personnel et à la sécurité prévues par la réglementation française et européenne ainsi qu'aux obligations prévues par le présent article et par les pièces particulières du marché.</w:t>
      </w:r>
    </w:p>
    <w:p w14:paraId="254F9927" w14:textId="77777777" w:rsidR="00971902" w:rsidRDefault="00971902" w:rsidP="00F95DA1">
      <w:pPr>
        <w:jc w:val="both"/>
      </w:pPr>
    </w:p>
    <w:p w14:paraId="3935DAC3" w14:textId="5BED5BEB" w:rsidR="00F95DA1" w:rsidRDefault="00F95DA1" w:rsidP="00F95DA1">
      <w:pPr>
        <w:pStyle w:val="Titre1"/>
      </w:pPr>
      <w:bookmarkStart w:id="14" w:name="_Toc196742332"/>
      <w:r>
        <w:lastRenderedPageBreak/>
        <w:t xml:space="preserve">ARTICLE 6. DOCUMENTATION </w:t>
      </w:r>
      <w:r w:rsidR="00971902">
        <w:t>DE LA CONFORMITE</w:t>
      </w:r>
      <w:bookmarkEnd w:id="14"/>
    </w:p>
    <w:p w14:paraId="0911E9D8" w14:textId="77777777" w:rsidR="00971902" w:rsidRDefault="00971902" w:rsidP="00971902">
      <w:pPr>
        <w:jc w:val="both"/>
      </w:pPr>
      <w:r>
        <w:t>Pour prouver la conformité au règlement, le titulaire constituer et regroupe la documentation nécessaire (registre des traitements, encadrement des transferts, procédure mises en place pour l’exercices des droits, contrats avec les sous-traitants…)</w:t>
      </w:r>
    </w:p>
    <w:p w14:paraId="3BEC1F3D" w14:textId="0F44BFA4" w:rsidR="00971902" w:rsidRPr="00971902" w:rsidRDefault="00971902" w:rsidP="00971902">
      <w:pPr>
        <w:jc w:val="both"/>
      </w:pPr>
      <w:r>
        <w:t>Les actions et documents réalisés à chaque étape doivent être réexaminés et actualisés régulièrement pour assurer une protection des données en continu.</w:t>
      </w:r>
    </w:p>
    <w:sectPr w:rsidR="00971902" w:rsidRPr="00971902" w:rsidSect="00CF217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00531" w14:textId="77777777" w:rsidR="003D4C54" w:rsidRDefault="003D4C54" w:rsidP="003D4C54">
      <w:pPr>
        <w:spacing w:after="0" w:line="240" w:lineRule="auto"/>
      </w:pPr>
      <w:r>
        <w:separator/>
      </w:r>
    </w:p>
  </w:endnote>
  <w:endnote w:type="continuationSeparator" w:id="0">
    <w:p w14:paraId="2D9F83AE" w14:textId="77777777" w:rsidR="003D4C54" w:rsidRDefault="003D4C54" w:rsidP="003D4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844710"/>
      <w:docPartObj>
        <w:docPartGallery w:val="Page Numbers (Bottom of Page)"/>
        <w:docPartUnique/>
      </w:docPartObj>
    </w:sdtPr>
    <w:sdtEndPr>
      <w:rPr>
        <w:color w:val="767171" w:themeColor="background2" w:themeShade="80"/>
      </w:rPr>
    </w:sdtEndPr>
    <w:sdtContent>
      <w:p w14:paraId="48FD430D" w14:textId="6937B02E" w:rsidR="00CF2173" w:rsidRPr="00CF2173" w:rsidRDefault="00CF2173">
        <w:pPr>
          <w:pStyle w:val="Pieddepage"/>
          <w:jc w:val="right"/>
          <w:rPr>
            <w:color w:val="767171" w:themeColor="background2" w:themeShade="80"/>
          </w:rPr>
        </w:pPr>
        <w:r w:rsidRPr="00CF2173">
          <w:rPr>
            <w:color w:val="767171" w:themeColor="background2" w:themeShade="80"/>
          </w:rPr>
          <w:fldChar w:fldCharType="begin"/>
        </w:r>
        <w:r w:rsidRPr="00CF2173">
          <w:rPr>
            <w:color w:val="767171" w:themeColor="background2" w:themeShade="80"/>
          </w:rPr>
          <w:instrText>PAGE   \* MERGEFORMAT</w:instrText>
        </w:r>
        <w:r w:rsidRPr="00CF2173">
          <w:rPr>
            <w:color w:val="767171" w:themeColor="background2" w:themeShade="80"/>
          </w:rPr>
          <w:fldChar w:fldCharType="separate"/>
        </w:r>
        <w:r w:rsidRPr="00CF2173">
          <w:rPr>
            <w:color w:val="767171" w:themeColor="background2" w:themeShade="80"/>
          </w:rPr>
          <w:t>2</w:t>
        </w:r>
        <w:r w:rsidRPr="00CF2173">
          <w:rPr>
            <w:color w:val="767171" w:themeColor="background2" w:themeShade="80"/>
          </w:rPr>
          <w:fldChar w:fldCharType="end"/>
        </w:r>
      </w:p>
    </w:sdtContent>
  </w:sdt>
  <w:p w14:paraId="16F9886E" w14:textId="22FB9E28" w:rsidR="003D4C54" w:rsidRPr="00CF2173" w:rsidRDefault="00CF2173">
    <w:pPr>
      <w:pStyle w:val="Pieddepage"/>
      <w:rPr>
        <w:color w:val="767171" w:themeColor="background2" w:themeShade="80"/>
      </w:rPr>
    </w:pPr>
    <w:r w:rsidRPr="00CF2173">
      <w:rPr>
        <w:color w:val="767171" w:themeColor="background2" w:themeShade="80"/>
      </w:rPr>
      <w:t>Traitement de données à caractère personnel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5F465" w14:textId="77777777" w:rsidR="003D4C54" w:rsidRDefault="003D4C54" w:rsidP="003D4C54">
      <w:pPr>
        <w:spacing w:after="0" w:line="240" w:lineRule="auto"/>
      </w:pPr>
      <w:r>
        <w:separator/>
      </w:r>
    </w:p>
  </w:footnote>
  <w:footnote w:type="continuationSeparator" w:id="0">
    <w:p w14:paraId="70355105" w14:textId="77777777" w:rsidR="003D4C54" w:rsidRDefault="003D4C54" w:rsidP="003D4C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0C33F" w14:textId="77EBAAAF" w:rsidR="003D4C54" w:rsidRDefault="003D4C54">
    <w:pPr>
      <w:pStyle w:val="En-tte"/>
    </w:pPr>
    <w:r>
      <w:rPr>
        <w:noProof/>
      </w:rPr>
      <w:drawing>
        <wp:inline distT="0" distB="0" distL="0" distR="0" wp14:anchorId="26FFE633" wp14:editId="4C62BECE">
          <wp:extent cx="2178995" cy="857043"/>
          <wp:effectExtent l="0" t="0" r="0" b="63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4577" cy="871038"/>
                  </a:xfrm>
                  <a:prstGeom prst="rect">
                    <a:avLst/>
                  </a:prstGeom>
                  <a:noFill/>
                  <a:ln>
                    <a:noFill/>
                  </a:ln>
                </pic:spPr>
              </pic:pic>
            </a:graphicData>
          </a:graphic>
        </wp:inline>
      </w:drawing>
    </w:r>
  </w:p>
  <w:p w14:paraId="38468323" w14:textId="77777777" w:rsidR="003D4C54" w:rsidRDefault="003D4C5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CE5"/>
    <w:multiLevelType w:val="hybridMultilevel"/>
    <w:tmpl w:val="5C5454CE"/>
    <w:lvl w:ilvl="0" w:tplc="6518DD5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795F0E"/>
    <w:multiLevelType w:val="hybridMultilevel"/>
    <w:tmpl w:val="CCB6E43E"/>
    <w:lvl w:ilvl="0" w:tplc="6518DD5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B359B2"/>
    <w:multiLevelType w:val="hybridMultilevel"/>
    <w:tmpl w:val="A5A67C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DE40A2"/>
    <w:multiLevelType w:val="hybridMultilevel"/>
    <w:tmpl w:val="9114476E"/>
    <w:lvl w:ilvl="0" w:tplc="6518DD5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1E1C67"/>
    <w:multiLevelType w:val="hybridMultilevel"/>
    <w:tmpl w:val="9C085E62"/>
    <w:lvl w:ilvl="0" w:tplc="6518DD5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3A755F3"/>
    <w:multiLevelType w:val="hybridMultilevel"/>
    <w:tmpl w:val="051E8EE8"/>
    <w:lvl w:ilvl="0" w:tplc="6518DD5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6B872E3"/>
    <w:multiLevelType w:val="hybridMultilevel"/>
    <w:tmpl w:val="99C6D402"/>
    <w:lvl w:ilvl="0" w:tplc="6518DD54">
      <w:numFmt w:val="bullet"/>
      <w:lvlText w:val="-"/>
      <w:lvlJc w:val="left"/>
      <w:pPr>
        <w:ind w:left="720" w:hanging="360"/>
      </w:pPr>
      <w:rPr>
        <w:rFonts w:ascii="Calibri" w:eastAsiaTheme="minorHAnsi" w:hAnsi="Calibri" w:cstheme="minorBidi" w:hint="default"/>
      </w:rPr>
    </w:lvl>
    <w:lvl w:ilvl="1" w:tplc="6BAAE594">
      <w:numFmt w:val="bullet"/>
      <w:lvlText w:val="•"/>
      <w:lvlJc w:val="left"/>
      <w:pPr>
        <w:ind w:left="1440" w:hanging="360"/>
      </w:pPr>
      <w:rPr>
        <w:rFonts w:ascii="Calibri" w:eastAsiaTheme="minorHAnsi" w:hAnsi="Calibri" w:cstheme="minorBidi" w:hint="default"/>
      </w:rPr>
    </w:lvl>
    <w:lvl w:ilvl="2" w:tplc="FF9CBC3A">
      <w:numFmt w:val="bullet"/>
      <w:lvlText w:val=""/>
      <w:lvlJc w:val="left"/>
      <w:pPr>
        <w:ind w:left="2160" w:hanging="360"/>
      </w:pPr>
      <w:rPr>
        <w:rFonts w:ascii="Symbol" w:eastAsiaTheme="minorHAnsi" w:hAnsi="Symbol" w:cstheme="minorBid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B073636"/>
    <w:multiLevelType w:val="hybridMultilevel"/>
    <w:tmpl w:val="E7006726"/>
    <w:lvl w:ilvl="0" w:tplc="6518DD5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7B81B7A"/>
    <w:multiLevelType w:val="hybridMultilevel"/>
    <w:tmpl w:val="8E525A24"/>
    <w:lvl w:ilvl="0" w:tplc="6518DD5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A14372B"/>
    <w:multiLevelType w:val="hybridMultilevel"/>
    <w:tmpl w:val="4F5607EC"/>
    <w:lvl w:ilvl="0" w:tplc="6518DD5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27035215">
    <w:abstractNumId w:val="2"/>
  </w:num>
  <w:num w:numId="2" w16cid:durableId="386807830">
    <w:abstractNumId w:val="6"/>
  </w:num>
  <w:num w:numId="3" w16cid:durableId="1710301212">
    <w:abstractNumId w:val="1"/>
  </w:num>
  <w:num w:numId="4" w16cid:durableId="1073896757">
    <w:abstractNumId w:val="7"/>
  </w:num>
  <w:num w:numId="5" w16cid:durableId="797724432">
    <w:abstractNumId w:val="0"/>
  </w:num>
  <w:num w:numId="6" w16cid:durableId="297998412">
    <w:abstractNumId w:val="5"/>
  </w:num>
  <w:num w:numId="7" w16cid:durableId="1321151123">
    <w:abstractNumId w:val="8"/>
  </w:num>
  <w:num w:numId="8" w16cid:durableId="596445306">
    <w:abstractNumId w:val="3"/>
  </w:num>
  <w:num w:numId="9" w16cid:durableId="2097550227">
    <w:abstractNumId w:val="4"/>
  </w:num>
  <w:num w:numId="10" w16cid:durableId="7835777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C54"/>
    <w:rsid w:val="000C0C06"/>
    <w:rsid w:val="00106B35"/>
    <w:rsid w:val="00136133"/>
    <w:rsid w:val="001B733A"/>
    <w:rsid w:val="002079B1"/>
    <w:rsid w:val="002746A8"/>
    <w:rsid w:val="003D4C54"/>
    <w:rsid w:val="00510A0A"/>
    <w:rsid w:val="005453DB"/>
    <w:rsid w:val="005A44C3"/>
    <w:rsid w:val="005E59D0"/>
    <w:rsid w:val="005E67E6"/>
    <w:rsid w:val="006B2F15"/>
    <w:rsid w:val="006D496D"/>
    <w:rsid w:val="008C0D8B"/>
    <w:rsid w:val="00971902"/>
    <w:rsid w:val="009750AE"/>
    <w:rsid w:val="009C4D36"/>
    <w:rsid w:val="00A92F7A"/>
    <w:rsid w:val="00AC1103"/>
    <w:rsid w:val="00B6139C"/>
    <w:rsid w:val="00CF2173"/>
    <w:rsid w:val="00DE781A"/>
    <w:rsid w:val="00E2094F"/>
    <w:rsid w:val="00F146A8"/>
    <w:rsid w:val="00F779CD"/>
    <w:rsid w:val="00F90ADB"/>
    <w:rsid w:val="00F95D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E2C8FDE"/>
  <w15:chartTrackingRefBased/>
  <w15:docId w15:val="{02C37680-62D9-46B6-A87F-0181F7270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C0C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0C0C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8C0D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D4C54"/>
    <w:pPr>
      <w:tabs>
        <w:tab w:val="center" w:pos="4536"/>
        <w:tab w:val="right" w:pos="9072"/>
      </w:tabs>
      <w:spacing w:after="0" w:line="240" w:lineRule="auto"/>
    </w:pPr>
  </w:style>
  <w:style w:type="character" w:customStyle="1" w:styleId="En-tteCar">
    <w:name w:val="En-tête Car"/>
    <w:basedOn w:val="Policepardfaut"/>
    <w:link w:val="En-tte"/>
    <w:uiPriority w:val="99"/>
    <w:rsid w:val="003D4C54"/>
  </w:style>
  <w:style w:type="paragraph" w:styleId="Pieddepage">
    <w:name w:val="footer"/>
    <w:basedOn w:val="Normal"/>
    <w:link w:val="PieddepageCar"/>
    <w:uiPriority w:val="99"/>
    <w:unhideWhenUsed/>
    <w:rsid w:val="003D4C5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D4C54"/>
  </w:style>
  <w:style w:type="paragraph" w:customStyle="1" w:styleId="Default">
    <w:name w:val="Default"/>
    <w:rsid w:val="003D4C54"/>
    <w:pPr>
      <w:autoSpaceDE w:val="0"/>
      <w:autoSpaceDN w:val="0"/>
      <w:adjustRightInd w:val="0"/>
      <w:spacing w:after="0" w:line="240" w:lineRule="auto"/>
    </w:pPr>
    <w:rPr>
      <w:rFonts w:ascii="Marianne" w:hAnsi="Marianne" w:cs="Marianne"/>
      <w:color w:val="000000"/>
      <w:sz w:val="24"/>
      <w:szCs w:val="24"/>
    </w:rPr>
  </w:style>
  <w:style w:type="table" w:styleId="Grilledutableau">
    <w:name w:val="Table Grid"/>
    <w:basedOn w:val="TableauNormal"/>
    <w:uiPriority w:val="39"/>
    <w:rsid w:val="003D4C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0C0C06"/>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0C0C06"/>
    <w:pPr>
      <w:outlineLvl w:val="9"/>
    </w:pPr>
    <w:rPr>
      <w:lang w:eastAsia="fr-FR"/>
    </w:rPr>
  </w:style>
  <w:style w:type="paragraph" w:styleId="TM2">
    <w:name w:val="toc 2"/>
    <w:basedOn w:val="Normal"/>
    <w:next w:val="Normal"/>
    <w:autoRedefine/>
    <w:uiPriority w:val="39"/>
    <w:unhideWhenUsed/>
    <w:rsid w:val="000C0C06"/>
    <w:pPr>
      <w:spacing w:after="100"/>
      <w:ind w:left="220"/>
    </w:pPr>
    <w:rPr>
      <w:rFonts w:eastAsiaTheme="minorEastAsia" w:cs="Times New Roman"/>
      <w:lang w:eastAsia="fr-FR"/>
    </w:rPr>
  </w:style>
  <w:style w:type="paragraph" w:styleId="TM1">
    <w:name w:val="toc 1"/>
    <w:basedOn w:val="Normal"/>
    <w:next w:val="Normal"/>
    <w:autoRedefine/>
    <w:uiPriority w:val="39"/>
    <w:unhideWhenUsed/>
    <w:rsid w:val="000C0C06"/>
    <w:pPr>
      <w:spacing w:after="100"/>
    </w:pPr>
    <w:rPr>
      <w:rFonts w:eastAsiaTheme="minorEastAsia" w:cs="Times New Roman"/>
      <w:lang w:eastAsia="fr-FR"/>
    </w:rPr>
  </w:style>
  <w:style w:type="paragraph" w:styleId="TM3">
    <w:name w:val="toc 3"/>
    <w:basedOn w:val="Normal"/>
    <w:next w:val="Normal"/>
    <w:autoRedefine/>
    <w:uiPriority w:val="39"/>
    <w:unhideWhenUsed/>
    <w:rsid w:val="000C0C06"/>
    <w:pPr>
      <w:spacing w:after="100"/>
      <w:ind w:left="440"/>
    </w:pPr>
    <w:rPr>
      <w:rFonts w:eastAsiaTheme="minorEastAsia" w:cs="Times New Roman"/>
      <w:lang w:eastAsia="fr-FR"/>
    </w:rPr>
  </w:style>
  <w:style w:type="paragraph" w:styleId="Titre">
    <w:name w:val="Title"/>
    <w:basedOn w:val="Normal"/>
    <w:next w:val="Normal"/>
    <w:link w:val="TitreCar"/>
    <w:uiPriority w:val="10"/>
    <w:qFormat/>
    <w:rsid w:val="000C0C0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C0C0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C0C06"/>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0C0C06"/>
    <w:rPr>
      <w:rFonts w:eastAsiaTheme="minorEastAsia"/>
      <w:color w:val="5A5A5A" w:themeColor="text1" w:themeTint="A5"/>
      <w:spacing w:val="15"/>
    </w:rPr>
  </w:style>
  <w:style w:type="character" w:customStyle="1" w:styleId="Titre2Car">
    <w:name w:val="Titre 2 Car"/>
    <w:basedOn w:val="Policepardfaut"/>
    <w:link w:val="Titre2"/>
    <w:uiPriority w:val="9"/>
    <w:rsid w:val="000C0C06"/>
    <w:rPr>
      <w:rFonts w:asciiTheme="majorHAnsi" w:eastAsiaTheme="majorEastAsia" w:hAnsiTheme="majorHAnsi" w:cstheme="majorBidi"/>
      <w:color w:val="2F5496" w:themeColor="accent1" w:themeShade="BF"/>
      <w:sz w:val="26"/>
      <w:szCs w:val="26"/>
    </w:rPr>
  </w:style>
  <w:style w:type="paragraph" w:styleId="Sansinterligne">
    <w:name w:val="No Spacing"/>
    <w:uiPriority w:val="1"/>
    <w:qFormat/>
    <w:rsid w:val="000C0C06"/>
    <w:pPr>
      <w:spacing w:after="0" w:line="240" w:lineRule="auto"/>
    </w:pPr>
  </w:style>
  <w:style w:type="character" w:styleId="Accentuationlgre">
    <w:name w:val="Subtle Emphasis"/>
    <w:basedOn w:val="Policepardfaut"/>
    <w:uiPriority w:val="19"/>
    <w:qFormat/>
    <w:rsid w:val="000C0C06"/>
    <w:rPr>
      <w:i/>
      <w:iCs/>
      <w:color w:val="404040" w:themeColor="text1" w:themeTint="BF"/>
    </w:rPr>
  </w:style>
  <w:style w:type="character" w:styleId="Accentuation">
    <w:name w:val="Emphasis"/>
    <w:basedOn w:val="Policepardfaut"/>
    <w:uiPriority w:val="20"/>
    <w:qFormat/>
    <w:rsid w:val="000C0C06"/>
    <w:rPr>
      <w:i/>
      <w:iCs/>
    </w:rPr>
  </w:style>
  <w:style w:type="character" w:styleId="lev">
    <w:name w:val="Strong"/>
    <w:basedOn w:val="Policepardfaut"/>
    <w:uiPriority w:val="22"/>
    <w:qFormat/>
    <w:rsid w:val="000C0C06"/>
    <w:rPr>
      <w:b/>
      <w:bCs/>
    </w:rPr>
  </w:style>
  <w:style w:type="paragraph" w:styleId="Paragraphedeliste">
    <w:name w:val="List Paragraph"/>
    <w:basedOn w:val="Normal"/>
    <w:uiPriority w:val="34"/>
    <w:qFormat/>
    <w:rsid w:val="008C0D8B"/>
    <w:pPr>
      <w:ind w:left="720"/>
      <w:contextualSpacing/>
    </w:pPr>
  </w:style>
  <w:style w:type="character" w:customStyle="1" w:styleId="Titre3Car">
    <w:name w:val="Titre 3 Car"/>
    <w:basedOn w:val="Policepardfaut"/>
    <w:link w:val="Titre3"/>
    <w:uiPriority w:val="9"/>
    <w:rsid w:val="008C0D8B"/>
    <w:rPr>
      <w:rFonts w:asciiTheme="majorHAnsi" w:eastAsiaTheme="majorEastAsia" w:hAnsiTheme="majorHAnsi" w:cstheme="majorBidi"/>
      <w:color w:val="1F3763" w:themeColor="accent1" w:themeShade="7F"/>
      <w:sz w:val="24"/>
      <w:szCs w:val="24"/>
    </w:rPr>
  </w:style>
  <w:style w:type="character" w:styleId="Lienhypertexte">
    <w:name w:val="Hyperlink"/>
    <w:basedOn w:val="Policepardfaut"/>
    <w:uiPriority w:val="99"/>
    <w:unhideWhenUsed/>
    <w:rsid w:val="008C0D8B"/>
    <w:rPr>
      <w:color w:val="0563C1" w:themeColor="hyperlink"/>
      <w:u w:val="single"/>
    </w:rPr>
  </w:style>
  <w:style w:type="character" w:styleId="Mentionnonrsolue">
    <w:name w:val="Unresolved Mention"/>
    <w:basedOn w:val="Policepardfaut"/>
    <w:uiPriority w:val="99"/>
    <w:semiHidden/>
    <w:unhideWhenUsed/>
    <w:rsid w:val="008C0D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mie.gouv.fr/daj/formulaires-declaration-du-candida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mmo.dirpjj-grand-centre@justice.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E2CAA-D675-4D58-9AF2-71BC1571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2856</Words>
  <Characters>15712</Characters>
  <Application>Microsoft Office Word</Application>
  <DocSecurity>0</DocSecurity>
  <Lines>130</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DZIDUCH Camille</dc:creator>
  <cp:keywords/>
  <dc:description/>
  <cp:lastModifiedBy>TRAHARD Gilles</cp:lastModifiedBy>
  <cp:revision>3</cp:revision>
  <cp:lastPrinted>2025-10-02T13:16:00Z</cp:lastPrinted>
  <dcterms:created xsi:type="dcterms:W3CDTF">2026-04-17T15:47:00Z</dcterms:created>
  <dcterms:modified xsi:type="dcterms:W3CDTF">2026-04-17T15:48:00Z</dcterms:modified>
</cp:coreProperties>
</file>